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86B" w:rsidRPr="0038586B" w:rsidRDefault="0038586B" w:rsidP="0038586B">
      <w:pPr>
        <w:spacing w:after="0" w:line="240" w:lineRule="auto"/>
        <w:jc w:val="center"/>
        <w:textAlignment w:val="center"/>
        <w:rPr>
          <w:rFonts w:ascii="Arial" w:eastAsia="Times New Roman" w:hAnsi="Arial" w:cs="Arial"/>
          <w:color w:val="000000"/>
          <w:sz w:val="24"/>
          <w:szCs w:val="24"/>
          <w:lang w:eastAsia="lt-LT"/>
        </w:rPr>
      </w:pPr>
      <w:r w:rsidRPr="0038586B">
        <w:rPr>
          <w:rFonts w:ascii="Arial" w:eastAsia="Times New Roman" w:hAnsi="Arial" w:cs="Arial"/>
          <w:b/>
          <w:bCs/>
          <w:caps/>
          <w:color w:val="000000"/>
          <w:sz w:val="24"/>
          <w:szCs w:val="24"/>
          <w:lang w:eastAsia="lt-LT"/>
        </w:rPr>
        <w:t>12-SD PRANEŠIMO PATEIKIMAS IR PILDYMAS</w:t>
      </w:r>
    </w:p>
    <w:p w:rsidR="0038586B" w:rsidRPr="0038586B" w:rsidRDefault="0038586B" w:rsidP="0038586B">
      <w:pPr>
        <w:spacing w:after="0" w:line="240" w:lineRule="auto"/>
        <w:jc w:val="both"/>
        <w:textAlignment w:val="center"/>
        <w:rPr>
          <w:rFonts w:ascii="Arial" w:eastAsia="Times New Roman" w:hAnsi="Arial" w:cs="Arial"/>
          <w:color w:val="000000"/>
          <w:sz w:val="24"/>
          <w:szCs w:val="24"/>
          <w:lang w:eastAsia="lt-LT"/>
        </w:rPr>
      </w:pPr>
      <w:r w:rsidRPr="0038586B">
        <w:rPr>
          <w:rFonts w:ascii="Arial" w:eastAsia="Times New Roman" w:hAnsi="Arial" w:cs="Arial"/>
          <w:color w:val="000000"/>
          <w:sz w:val="24"/>
          <w:szCs w:val="24"/>
          <w:lang w:eastAsia="lt-LT"/>
        </w:rPr>
        <w:t> </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0" w:name="part_ab80c6d701c54c84a48306ccd281407e"/>
      <w:bookmarkEnd w:id="0"/>
      <w:r w:rsidRPr="0038586B">
        <w:rPr>
          <w:rFonts w:ascii="Arial" w:eastAsia="Times New Roman" w:hAnsi="Arial" w:cs="Arial"/>
          <w:color w:val="000000"/>
          <w:sz w:val="24"/>
          <w:szCs w:val="24"/>
          <w:lang w:eastAsia="lt-LT"/>
        </w:rPr>
        <w:t>39. 12-SD pranešimas pateikiamas, kai:</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 w:name="part_42537e841c734c25ad4dbf09a9e531ff"/>
      <w:bookmarkEnd w:id="1"/>
      <w:r w:rsidRPr="0038586B">
        <w:rPr>
          <w:rFonts w:ascii="Arial" w:eastAsia="Times New Roman" w:hAnsi="Arial" w:cs="Arial"/>
          <w:color w:val="000000"/>
          <w:sz w:val="24"/>
          <w:szCs w:val="24"/>
          <w:lang w:eastAsia="lt-LT"/>
        </w:rPr>
        <w:t>39.1. apdraustajam asmeniui Lietuvos Respublikos darbo kodekso, Lietuvos Respublikos valstybės tarnybos įstatymo, kolektyvinėje ar darbo sutartyje nustatyta tvarka suteikiamos nemokamos atostogos ir šiuo laikotarpiu apdraustasis iš draudėjo negauna kitų pajamų, nuo kurių Lietuvos Respublikos valstybinio socialinio draudimo įstatymo nustatyta tvarka turi būti skaičiuojamos ir mokamos įmokos (priežasties kodas – 01);</w:t>
      </w:r>
    </w:p>
    <w:p w:rsidR="0038586B" w:rsidRPr="0038586B" w:rsidRDefault="0038586B" w:rsidP="0038586B">
      <w:pPr>
        <w:spacing w:after="0" w:line="240" w:lineRule="auto"/>
        <w:ind w:firstLine="1134"/>
        <w:jc w:val="both"/>
        <w:rPr>
          <w:rFonts w:ascii="Arial" w:eastAsia="Times New Roman" w:hAnsi="Arial" w:cs="Arial"/>
          <w:color w:val="000000"/>
          <w:sz w:val="24"/>
          <w:szCs w:val="24"/>
          <w:lang w:eastAsia="lt-LT"/>
        </w:rPr>
      </w:pPr>
      <w:bookmarkStart w:id="2" w:name="part_8946c20affdc4dcebc958748bf8f1d11"/>
      <w:bookmarkEnd w:id="2"/>
      <w:r w:rsidRPr="0038586B">
        <w:rPr>
          <w:rFonts w:ascii="Arial" w:eastAsia="Times New Roman" w:hAnsi="Arial" w:cs="Arial"/>
          <w:color w:val="000000"/>
          <w:sz w:val="24"/>
          <w:szCs w:val="24"/>
          <w:lang w:eastAsia="lt-LT"/>
        </w:rPr>
        <w:t>39.2. apdraustajam asmeniui Lietuvos Respublikos įstatymų nustatyta tvarka suteikiamos atostogos kvalifikacijai tobulinti arba a</w:t>
      </w:r>
      <w:r w:rsidRPr="0038586B">
        <w:rPr>
          <w:rFonts w:ascii="Arial" w:eastAsia="Times New Roman" w:hAnsi="Arial" w:cs="Arial"/>
          <w:color w:val="000000"/>
          <w:spacing w:val="2"/>
          <w:sz w:val="24"/>
          <w:szCs w:val="24"/>
          <w:lang w:eastAsia="lt-LT"/>
        </w:rPr>
        <w:t>tostogos dėl dalyvavimo Europos Sąjungos, tarptautinių organizacijų, užsienio valstybių, Lietuvos arba bendrai finansuojamuose paramos teikimo ir (arba) Lietuvos vystomojo bendradarbiavimo projektuose</w:t>
      </w:r>
      <w:r w:rsidRPr="0038586B">
        <w:rPr>
          <w:rFonts w:ascii="Arial" w:eastAsia="Times New Roman" w:hAnsi="Arial" w:cs="Arial"/>
          <w:color w:val="000000"/>
          <w:sz w:val="24"/>
          <w:szCs w:val="24"/>
          <w:lang w:eastAsia="lt-LT"/>
        </w:rPr>
        <w:t>  ir už suteiktų atostogų laikotarpį darbo užmokestis ar kitos išmokos, nuo kurių Lietuvos Respublikos va</w:t>
      </w:r>
      <w:bookmarkStart w:id="3" w:name="_GoBack"/>
      <w:bookmarkEnd w:id="3"/>
      <w:r w:rsidRPr="0038586B">
        <w:rPr>
          <w:rFonts w:ascii="Arial" w:eastAsia="Times New Roman" w:hAnsi="Arial" w:cs="Arial"/>
          <w:color w:val="000000"/>
          <w:sz w:val="24"/>
          <w:szCs w:val="24"/>
          <w:lang w:eastAsia="lt-LT"/>
        </w:rPr>
        <w:t>lstybinio socialinio draudimo įstatymo nustatyta tvarka turi būti skaičiuojamos ir mokamos įmokos, nemokamos (priežasties kodas – 02); </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4" w:name="part_0720315f048f4d6b9bca2a8cceaa15d8"/>
      <w:bookmarkEnd w:id="4"/>
      <w:r w:rsidRPr="0038586B">
        <w:rPr>
          <w:rFonts w:ascii="Arial" w:eastAsia="Times New Roman" w:hAnsi="Arial" w:cs="Arial"/>
          <w:color w:val="000000"/>
          <w:sz w:val="24"/>
          <w:szCs w:val="24"/>
          <w:lang w:eastAsia="lt-LT"/>
        </w:rPr>
        <w:t>39.3. apdraustajam asmeniui Lietuvos Respublikos darbo kodekso nustatyta tvarka suteikiamos kūrybinės atostogos ir už suteiktų atostogų laikotarpį darbo užmokestis ar kitos išmokos, nuo kurių Lietuvos Respublikos valstybinio socialinio draudimo įstatymo nustatyta tvarka turi būti skaičiuojamos ir mokamos įmokos, nemokamos (priežasties kodas – 03);</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5" w:name="part_3e5f98374aaa46b18b6309577b14c7d5"/>
      <w:bookmarkEnd w:id="5"/>
      <w:r w:rsidRPr="0038586B">
        <w:rPr>
          <w:rFonts w:ascii="Arial" w:eastAsia="Times New Roman" w:hAnsi="Arial" w:cs="Arial"/>
          <w:color w:val="000000"/>
          <w:sz w:val="24"/>
          <w:szCs w:val="24"/>
          <w:lang w:eastAsia="lt-LT"/>
        </w:rPr>
        <w:t>39.4. apdraustajam asmeniui Lietuvos Respublikos darbo kodekso nustatyta tvarka suteikiamos mokymosi atostogos ir už suteiktų atostogų laikotarpį darbo užmokestis ar kitos išmokos, nuo kurių Lietuvos Respublikos valstybinio socialinio draudimo įstatymo nustatyta tvarka turi būti skaičiuojamos ir mokamos įmokos, nemokamos (priežasties kodas – 04);</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6" w:name="part_4611f0a6b58543a59a9d23ccfe16b390"/>
      <w:bookmarkEnd w:id="6"/>
      <w:r w:rsidRPr="0038586B">
        <w:rPr>
          <w:rFonts w:ascii="Arial" w:eastAsia="Times New Roman" w:hAnsi="Arial" w:cs="Arial"/>
          <w:color w:val="000000"/>
          <w:sz w:val="24"/>
          <w:szCs w:val="24"/>
          <w:lang w:eastAsia="lt-LT"/>
        </w:rPr>
        <w:t>39.5. apdraustasis asmuo Lietuvos Respublikos darbo kodekso,</w:t>
      </w:r>
      <w:r w:rsidRPr="0038586B">
        <w:rPr>
          <w:rFonts w:ascii="Arial" w:eastAsia="Times New Roman" w:hAnsi="Arial" w:cs="Arial"/>
          <w:b/>
          <w:bCs/>
          <w:color w:val="000000"/>
          <w:sz w:val="24"/>
          <w:szCs w:val="24"/>
          <w:lang w:eastAsia="lt-LT"/>
        </w:rPr>
        <w:t> </w:t>
      </w:r>
      <w:r w:rsidRPr="0038586B">
        <w:rPr>
          <w:rFonts w:ascii="Arial" w:eastAsia="Times New Roman" w:hAnsi="Arial" w:cs="Arial"/>
          <w:color w:val="000000"/>
          <w:sz w:val="24"/>
          <w:szCs w:val="24"/>
          <w:lang w:eastAsia="lt-LT"/>
        </w:rPr>
        <w:t>Lietuvos Respublikos valstybės tarnybos įstatymo, Lietuvos Respublikos asmenų delegavimo į tarptautines ir Europos Sąjungos institucijas ar užsienio valstybių institucijas įstatymo nustatytais atvejais, kurie nėra įvardyti šių Taisyklių 39.1-39-4, 39.6, 39.10 papunkčiuose, turi teisę tam tikrą laikotarpį neatvykti į darbą (tarnybą) ir už minėtą laikotarpį jam darbo užmokestis ar kitos išmokos, nuo kurių Lietuvos Respublikos valstybinio socialinio draudimo įstatymo nustatyta tvarka turi būti skaičiuojamos ir mokamos įmokos, nemokamos už vieną ar daugiau dienų arba apdraustajam asmeniui, dirbančiam pagal pameistrystės darbo sutartį, nustatytas mokymuisi skirtas laikas, kuris neįskaitomas į darbo laiką ir už kurį nėra mokamas darbo užmokestis (priežasties kodas – 05); </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7" w:name="part_7117fbde392841d88868bbd92f94eca5"/>
      <w:bookmarkEnd w:id="7"/>
      <w:r w:rsidRPr="0038586B">
        <w:rPr>
          <w:rFonts w:ascii="Arial" w:eastAsia="Times New Roman" w:hAnsi="Arial" w:cs="Arial"/>
          <w:color w:val="000000"/>
          <w:sz w:val="24"/>
          <w:szCs w:val="24"/>
          <w:lang w:eastAsia="lt-LT"/>
        </w:rPr>
        <w:t>39.6. apdraustajam asmeniui – seneliui, senelei arba kitiems giminaičiams, faktiškai auginantiems vaiką, – Lietuvos Respublikos darbo kodekso nustatyta tvarka suteikiamos atostogos vaikui prižiūrėti, kol jam sueis treji metai (priežasties kodas – 06);</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8" w:name="part_b1216dcd5d434f7daa5ba98c5efce431"/>
      <w:bookmarkEnd w:id="8"/>
      <w:r w:rsidRPr="0038586B">
        <w:rPr>
          <w:rFonts w:ascii="Arial" w:eastAsia="Times New Roman" w:hAnsi="Arial" w:cs="Arial"/>
          <w:color w:val="000000"/>
          <w:sz w:val="24"/>
          <w:szCs w:val="24"/>
          <w:lang w:eastAsia="lt-LT"/>
        </w:rPr>
        <w:t>39.7. apdraustajam asmeniui laikinojo nedarbingumo laikotarpiu Elektroninių nedarbingumo pažymėjimų bei elektroninių nėštumo ir gimdymo atostogų pažymėjimų išdavimo taisyklėse nustatyta tvarka buvo išduota medicininė pažyma (forma Nr. 094/a) ir už šį laikotarpį darbo užmokestis ar kitos išmokos, nuo kurių Lietuvos Respublikos valstybinio socialinio draudimo įstatymo nustatyta tvarka turi būti skaičiuojamos ir mokamos įmokos, nemokamos (priežasties kodas – 07);</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9" w:name="part_4e921f95d49148bd9d9a19526409be68"/>
      <w:bookmarkEnd w:id="9"/>
      <w:r w:rsidRPr="0038586B">
        <w:rPr>
          <w:rFonts w:ascii="Arial" w:eastAsia="Times New Roman" w:hAnsi="Arial" w:cs="Arial"/>
          <w:color w:val="000000"/>
          <w:sz w:val="24"/>
          <w:szCs w:val="24"/>
          <w:lang w:eastAsia="lt-LT"/>
        </w:rPr>
        <w:t>39.8. Lietuvos Respublikos darbo kodekso ar kitų Lietuvos Respublikos teisės aktų nustatyta tvarka apdraustajam asmeniui nušalinimo nuo darbo (pareigų) laikotarpiais darbo užmokestis ar kitos išmokos, nuo kurių Lietuvos Respublikos valstybinio socialinio draudimo įstatymo nustatyta tvarka turi būti skaičiuojamos ir mokamos įmokos, nemokamos už vieną ar daugiau dienų (priežasties kodas – 08);</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0" w:name="part_9eadc11138d74566b13078a7b6d6130a"/>
      <w:bookmarkEnd w:id="10"/>
      <w:r w:rsidRPr="0038586B">
        <w:rPr>
          <w:rFonts w:ascii="Arial" w:eastAsia="Times New Roman" w:hAnsi="Arial" w:cs="Arial"/>
          <w:color w:val="000000"/>
          <w:sz w:val="24"/>
          <w:szCs w:val="24"/>
          <w:lang w:eastAsia="lt-LT"/>
        </w:rPr>
        <w:lastRenderedPageBreak/>
        <w:t>39.9. Lietuvos Respublikos darbo kodekso ar kitų Lietuvos Respublikos teisės aktų nustatyta tvarka apdraustajam asmeniui pravaikštos laikotarpiais darbo užmokestis ar kitos išmokos, nuo kurių Lietuvos Respublikos valstybinio socialinio draudimo įstatymo nustatyta tvarka turi būti skaičiuojamos ir mokamos įmokos, nemokamos už vieną ar daugiau dienų (priežasties kodas – 09);</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1" w:name="part_e781c26b1e344ef8bac63ab1bc5551d8"/>
      <w:bookmarkEnd w:id="11"/>
      <w:r w:rsidRPr="0038586B">
        <w:rPr>
          <w:rFonts w:ascii="Arial" w:eastAsia="Times New Roman" w:hAnsi="Arial" w:cs="Arial"/>
          <w:color w:val="000000"/>
          <w:sz w:val="24"/>
          <w:szCs w:val="24"/>
          <w:lang w:eastAsia="lt-LT"/>
        </w:rPr>
        <w:t>39.10.  Lietuvos Respublikos teisės aktų nustatyta tvarka apdraustasis asmuo pakviestas atlikti karo prievolininko sveikatos patikrinimą arba asmuo pašaukiamas atlikti karo tarnybą, arba mokomąsias karines pratybas ir už minėtą laikotarpį darbo užmokestis ar kitos išmokos, nuo kurių Lietuvos Respublikos valstybinio socialinio draudimo įstatymo nustatyta tvarka turi būti skaičiuojamos ir mokamos įmokos, nemokamos už vieną ar daugiau dienų (priežasties kodas – 10);</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2" w:name="part_293a526d8cc049beae23a2251e33c469"/>
      <w:bookmarkEnd w:id="12"/>
      <w:r w:rsidRPr="0038586B">
        <w:rPr>
          <w:rFonts w:ascii="Arial" w:eastAsia="Times New Roman" w:hAnsi="Arial" w:cs="Arial"/>
          <w:color w:val="000000"/>
          <w:sz w:val="24"/>
          <w:szCs w:val="24"/>
          <w:lang w:eastAsia="lt-LT"/>
        </w:rPr>
        <w:t>39.11.  Lietuvos Respublikos teisės aktų nustatyta tvarka arba kolektyvinėje ar darbo sutartyje nustatytais atvejais apdraustajam asmeniui kitų neatvykimų į darbą (tarnybą) be svarbios priežasties laikotarpiais darbo užmokestis ar kitos išmokos, nuo kurių Lietuvos Respublikos valstybinio socialinio draudimo įstatymo nustatyta tvarka turi būti skaičiuojamos ir mokamos įmokos, nemokamos už vieną ar daugiau dienų (priežasties kodas – 99). </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3" w:name="part_b4e42469162f43928f4d57f5d0ef16cd"/>
      <w:bookmarkEnd w:id="13"/>
      <w:r w:rsidRPr="0038586B">
        <w:rPr>
          <w:rFonts w:ascii="Arial" w:eastAsia="Times New Roman" w:hAnsi="Arial" w:cs="Arial"/>
          <w:color w:val="000000"/>
          <w:sz w:val="24"/>
          <w:szCs w:val="24"/>
          <w:lang w:eastAsia="lt-LT"/>
        </w:rPr>
        <w:t>40. Draudėjas 12-SD pranešimą privalo pateikti Fondo valdybos teritoriniam skyriui ne vėliau kaip kitą darbo dieną</w:t>
      </w:r>
      <w:r w:rsidRPr="0038586B">
        <w:rPr>
          <w:rFonts w:ascii="Arial" w:eastAsia="Times New Roman" w:hAnsi="Arial" w:cs="Arial"/>
          <w:b/>
          <w:bCs/>
          <w:color w:val="000000"/>
          <w:sz w:val="24"/>
          <w:szCs w:val="24"/>
          <w:lang w:eastAsia="lt-LT"/>
        </w:rPr>
        <w:t> </w:t>
      </w:r>
      <w:r w:rsidRPr="0038586B">
        <w:rPr>
          <w:rFonts w:ascii="Arial" w:eastAsia="Times New Roman" w:hAnsi="Arial" w:cs="Arial"/>
          <w:color w:val="000000"/>
          <w:sz w:val="24"/>
          <w:szCs w:val="24"/>
          <w:lang w:eastAsia="lt-LT"/>
        </w:rPr>
        <w:t>nuo šių Taisyklių 39.1–39.6, 39.10 papunkčiuose nustatytų atvejų atsiradimo ir nuo šių Taisyklių 39.7–39.9, 39.11 papunkčiuose nustatytų atvejų pasibaigimo dienos.</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r w:rsidRPr="0038586B">
        <w:rPr>
          <w:rFonts w:ascii="Arial" w:eastAsia="Times New Roman" w:hAnsi="Arial" w:cs="Arial"/>
          <w:color w:val="000000"/>
          <w:sz w:val="24"/>
          <w:szCs w:val="24"/>
          <w:lang w:eastAsia="lt-LT"/>
        </w:rPr>
        <w:t>Jeigu šių Taisyklių 39.7–39.9, 39.11 papunkčiuose numatytais atvejais pasibaigus kalendoriniam mėnesiui nedraudžiamasis laikotarpis, prasidėjęs tą praėjusį kalendorinį mėnesį ar anksčiau, dar nėra pasibaigęs, informacija apie apdraustojo nedraudžiamuosius laikotarpius per pasibaigusį mėnesį turi būti pateikta ne vėliau kaip kito kalendorinio mėnesio pirmą darbo dieną, užpildant 12-SD pranešimą. </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4" w:name="part_fc02c349e24e40f88d587698d4d0ef23"/>
      <w:bookmarkEnd w:id="14"/>
      <w:r w:rsidRPr="0038586B">
        <w:rPr>
          <w:rFonts w:ascii="Arial" w:eastAsia="Times New Roman" w:hAnsi="Arial" w:cs="Arial"/>
          <w:color w:val="000000"/>
          <w:sz w:val="24"/>
          <w:szCs w:val="24"/>
          <w:lang w:eastAsia="lt-LT"/>
        </w:rPr>
        <w:t>41. 12-SD pranešime pildomi duomenys:</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5" w:name="part_d6375af570dd466d9054b033ab5a16a4"/>
      <w:bookmarkEnd w:id="15"/>
      <w:r w:rsidRPr="0038586B">
        <w:rPr>
          <w:rFonts w:ascii="Arial" w:eastAsia="Times New Roman" w:hAnsi="Arial" w:cs="Arial"/>
          <w:color w:val="000000"/>
          <w:sz w:val="24"/>
          <w:szCs w:val="24"/>
          <w:lang w:eastAsia="lt-LT"/>
        </w:rPr>
        <w:t>41.1. </w:t>
      </w:r>
      <w:r w:rsidRPr="0038586B">
        <w:rPr>
          <w:rFonts w:ascii="Arial" w:eastAsia="Times New Roman" w:hAnsi="Arial" w:cs="Arial"/>
          <w:b/>
          <w:bCs/>
          <w:color w:val="000000"/>
          <w:sz w:val="24"/>
          <w:szCs w:val="24"/>
          <w:lang w:eastAsia="lt-LT"/>
        </w:rPr>
        <w:t>laukelyje A5 </w:t>
      </w:r>
      <w:r w:rsidRPr="0038586B">
        <w:rPr>
          <w:rFonts w:ascii="Arial" w:eastAsia="Times New Roman" w:hAnsi="Arial" w:cs="Arial"/>
          <w:color w:val="000000"/>
          <w:sz w:val="24"/>
          <w:szCs w:val="24"/>
          <w:lang w:eastAsia="lt-LT"/>
        </w:rPr>
        <w:t>nurodomas 12-SD pranešimo pateikimo priežasties kodas;</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6" w:name="part_52a3436303c14346ae979b3ac81cf74b"/>
      <w:bookmarkEnd w:id="16"/>
      <w:r w:rsidRPr="0038586B">
        <w:rPr>
          <w:rFonts w:ascii="Arial" w:eastAsia="Times New Roman" w:hAnsi="Arial" w:cs="Arial"/>
          <w:color w:val="000000"/>
          <w:sz w:val="24"/>
          <w:szCs w:val="24"/>
          <w:lang w:eastAsia="lt-LT"/>
        </w:rPr>
        <w:t>41.2. </w:t>
      </w:r>
      <w:r w:rsidRPr="0038586B">
        <w:rPr>
          <w:rFonts w:ascii="Arial" w:eastAsia="Times New Roman" w:hAnsi="Arial" w:cs="Arial"/>
          <w:b/>
          <w:bCs/>
          <w:color w:val="000000"/>
          <w:sz w:val="24"/>
          <w:szCs w:val="24"/>
          <w:lang w:eastAsia="lt-LT"/>
        </w:rPr>
        <w:t>laukelyje A6 </w:t>
      </w:r>
      <w:r w:rsidRPr="0038586B">
        <w:rPr>
          <w:rFonts w:ascii="Arial" w:eastAsia="Times New Roman" w:hAnsi="Arial" w:cs="Arial"/>
          <w:color w:val="000000"/>
          <w:sz w:val="24"/>
          <w:szCs w:val="24"/>
          <w:lang w:eastAsia="lt-LT"/>
        </w:rPr>
        <w:t>nurodoma 12-SD pranešimo pateikimo priežastis;</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7" w:name="part_42ef32bbad804bee9e57ba7ef10d793e"/>
      <w:bookmarkEnd w:id="17"/>
      <w:r w:rsidRPr="0038586B">
        <w:rPr>
          <w:rFonts w:ascii="Arial" w:eastAsia="Times New Roman" w:hAnsi="Arial" w:cs="Arial"/>
          <w:color w:val="000000"/>
          <w:sz w:val="24"/>
          <w:szCs w:val="24"/>
          <w:lang w:eastAsia="lt-LT"/>
        </w:rPr>
        <w:t>41.3. </w:t>
      </w:r>
      <w:r w:rsidRPr="0038586B">
        <w:rPr>
          <w:rFonts w:ascii="Arial" w:eastAsia="Times New Roman" w:hAnsi="Arial" w:cs="Arial"/>
          <w:b/>
          <w:bCs/>
          <w:color w:val="000000"/>
          <w:sz w:val="24"/>
          <w:szCs w:val="24"/>
          <w:lang w:eastAsia="lt-LT"/>
        </w:rPr>
        <w:t>laukelyje A13 </w:t>
      </w:r>
      <w:r w:rsidRPr="0038586B">
        <w:rPr>
          <w:rFonts w:ascii="Arial" w:eastAsia="Times New Roman" w:hAnsi="Arial" w:cs="Arial"/>
          <w:color w:val="000000"/>
          <w:sz w:val="24"/>
          <w:szCs w:val="24"/>
          <w:lang w:eastAsia="lt-LT"/>
        </w:rPr>
        <w:t>nurodoma apdraustojo asmens nedraudžiamojo</w:t>
      </w:r>
      <w:r w:rsidRPr="0038586B">
        <w:rPr>
          <w:rFonts w:ascii="Arial" w:eastAsia="Times New Roman" w:hAnsi="Arial" w:cs="Arial"/>
          <w:b/>
          <w:bCs/>
          <w:color w:val="000000"/>
          <w:sz w:val="24"/>
          <w:szCs w:val="24"/>
          <w:lang w:eastAsia="lt-LT"/>
        </w:rPr>
        <w:t> </w:t>
      </w:r>
      <w:r w:rsidRPr="0038586B">
        <w:rPr>
          <w:rFonts w:ascii="Arial" w:eastAsia="Times New Roman" w:hAnsi="Arial" w:cs="Arial"/>
          <w:color w:val="000000"/>
          <w:sz w:val="24"/>
          <w:szCs w:val="24"/>
          <w:lang w:eastAsia="lt-LT"/>
        </w:rPr>
        <w:t>laikotarpio pradžios data (metai, mėnuo, diena). Tais atvejais, kai 12-SD pranešimas teikiamas šių Taisyklių 40 punkto antrojoje pastraipoje nustatytu atveju – laukelyje A13  nurodoma pirmoji kalendorinio mėnesio, už kurį teikiamas 12-SD pranešimas, diena, išskyrus atvejus, kai duomenys apie apdraustojo šio nedraudžiamojo laikotarpio pradžią nebuvo teikti ir to laikotarpio pradžia yra vėlesnė nei praėjusio kalendorinio mėnesio pradžia - tokiu atveju nurodoma atitinkama kita nedraudžiamojo laikotarpio pradžios data (metai, mėnuo, diena); </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8" w:name="part_f1e2b7003d5d4020aa2e5b1f645fc087"/>
      <w:bookmarkEnd w:id="18"/>
      <w:r w:rsidRPr="0038586B">
        <w:rPr>
          <w:rFonts w:ascii="Arial" w:eastAsia="Times New Roman" w:hAnsi="Arial" w:cs="Arial"/>
          <w:color w:val="000000"/>
          <w:sz w:val="24"/>
          <w:szCs w:val="24"/>
          <w:lang w:eastAsia="lt-LT"/>
        </w:rPr>
        <w:t>41.4. </w:t>
      </w:r>
      <w:r w:rsidRPr="0038586B">
        <w:rPr>
          <w:rFonts w:ascii="Arial" w:eastAsia="Times New Roman" w:hAnsi="Arial" w:cs="Arial"/>
          <w:b/>
          <w:bCs/>
          <w:color w:val="000000"/>
          <w:sz w:val="24"/>
          <w:szCs w:val="24"/>
          <w:lang w:eastAsia="lt-LT"/>
        </w:rPr>
        <w:t>laukelyje A14 </w:t>
      </w:r>
      <w:r w:rsidRPr="0038586B">
        <w:rPr>
          <w:rFonts w:ascii="Arial" w:eastAsia="Times New Roman" w:hAnsi="Arial" w:cs="Arial"/>
          <w:color w:val="000000"/>
          <w:sz w:val="24"/>
          <w:szCs w:val="24"/>
          <w:lang w:eastAsia="lt-LT"/>
        </w:rPr>
        <w:t>nurodoma apdraustojo asmens nedraudžiamojo laikotarpio pabaigos data (metai, mėnuo, diena). Šių Taisyklių 39.7–39.9, 39.11 papunkčiuose numatytais atvejais, kai pasibaigus kalendoriniam mėnesiui, nedraudžiamasis laikotarpis, prasidėjęs tą praėjusį kalendorinį mėnesį ar anksčiau, dar nėra pasibaigęs, laukelyje A14  nurodoma paskutinė kalendorinio mėnesio, už kurį teikiamas 12-SD pranešimas, diena; </w:t>
      </w:r>
    </w:p>
    <w:p w:rsidR="0038586B" w:rsidRPr="0038586B" w:rsidRDefault="0038586B" w:rsidP="0038586B">
      <w:pPr>
        <w:spacing w:after="0" w:line="240" w:lineRule="auto"/>
        <w:ind w:firstLine="1134"/>
        <w:jc w:val="both"/>
        <w:textAlignment w:val="center"/>
        <w:rPr>
          <w:rFonts w:ascii="Arial" w:eastAsia="Times New Roman" w:hAnsi="Arial" w:cs="Arial"/>
          <w:color w:val="000000"/>
          <w:sz w:val="24"/>
          <w:szCs w:val="24"/>
          <w:lang w:eastAsia="lt-LT"/>
        </w:rPr>
      </w:pPr>
      <w:bookmarkStart w:id="19" w:name="part_64038e923d7b4386aac138fa16020f8f"/>
      <w:bookmarkEnd w:id="19"/>
      <w:r w:rsidRPr="0038586B">
        <w:rPr>
          <w:rFonts w:ascii="Arial" w:eastAsia="Times New Roman" w:hAnsi="Arial" w:cs="Arial"/>
          <w:color w:val="000000"/>
          <w:sz w:val="24"/>
          <w:szCs w:val="24"/>
          <w:lang w:eastAsia="lt-LT"/>
        </w:rPr>
        <w:t>41.5. </w:t>
      </w:r>
      <w:r w:rsidRPr="0038586B">
        <w:rPr>
          <w:rFonts w:ascii="Arial" w:eastAsia="Times New Roman" w:hAnsi="Arial" w:cs="Arial"/>
          <w:b/>
          <w:bCs/>
          <w:color w:val="000000"/>
          <w:sz w:val="24"/>
          <w:szCs w:val="24"/>
          <w:lang w:eastAsia="lt-LT"/>
        </w:rPr>
        <w:t>laukelyje P4</w:t>
      </w:r>
      <w:r w:rsidRPr="0038586B">
        <w:rPr>
          <w:rFonts w:ascii="Arial" w:eastAsia="Times New Roman" w:hAnsi="Arial" w:cs="Arial"/>
          <w:color w:val="000000"/>
          <w:sz w:val="24"/>
          <w:szCs w:val="24"/>
          <w:lang w:eastAsia="lt-LT"/>
        </w:rPr>
        <w:t> nurodomas bendras apdraustųjų, apie kuriuos teikiamas 12-SD pranešimas, skaičius.</w:t>
      </w:r>
    </w:p>
    <w:p w:rsidR="005F1213" w:rsidRDefault="0038586B"/>
    <w:sectPr w:rsidR="005F121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86B"/>
    <w:rsid w:val="0038586B"/>
    <w:rsid w:val="005B2CE1"/>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119E2"/>
  <w15:chartTrackingRefBased/>
  <w15:docId w15:val="{091DD30E-ABB4-4B72-A7EB-082BCAF9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3858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24902">
      <w:bodyDiv w:val="1"/>
      <w:marLeft w:val="0"/>
      <w:marRight w:val="0"/>
      <w:marTop w:val="0"/>
      <w:marBottom w:val="0"/>
      <w:divBdr>
        <w:top w:val="none" w:sz="0" w:space="0" w:color="auto"/>
        <w:left w:val="none" w:sz="0" w:space="0" w:color="auto"/>
        <w:bottom w:val="none" w:sz="0" w:space="0" w:color="auto"/>
        <w:right w:val="none" w:sz="0" w:space="0" w:color="auto"/>
      </w:divBdr>
      <w:divsChild>
        <w:div w:id="1612785883">
          <w:marLeft w:val="0"/>
          <w:marRight w:val="0"/>
          <w:marTop w:val="0"/>
          <w:marBottom w:val="0"/>
          <w:divBdr>
            <w:top w:val="none" w:sz="0" w:space="0" w:color="auto"/>
            <w:left w:val="none" w:sz="0" w:space="0" w:color="auto"/>
            <w:bottom w:val="none" w:sz="0" w:space="0" w:color="auto"/>
            <w:right w:val="none" w:sz="0" w:space="0" w:color="auto"/>
          </w:divBdr>
          <w:divsChild>
            <w:div w:id="353464326">
              <w:marLeft w:val="0"/>
              <w:marRight w:val="0"/>
              <w:marTop w:val="0"/>
              <w:marBottom w:val="0"/>
              <w:divBdr>
                <w:top w:val="none" w:sz="0" w:space="0" w:color="auto"/>
                <w:left w:val="none" w:sz="0" w:space="0" w:color="auto"/>
                <w:bottom w:val="none" w:sz="0" w:space="0" w:color="auto"/>
                <w:right w:val="none" w:sz="0" w:space="0" w:color="auto"/>
              </w:divBdr>
            </w:div>
            <w:div w:id="1182009018">
              <w:marLeft w:val="0"/>
              <w:marRight w:val="0"/>
              <w:marTop w:val="0"/>
              <w:marBottom w:val="0"/>
              <w:divBdr>
                <w:top w:val="none" w:sz="0" w:space="0" w:color="auto"/>
                <w:left w:val="none" w:sz="0" w:space="0" w:color="auto"/>
                <w:bottom w:val="none" w:sz="0" w:space="0" w:color="auto"/>
                <w:right w:val="none" w:sz="0" w:space="0" w:color="auto"/>
              </w:divBdr>
            </w:div>
            <w:div w:id="145513746">
              <w:marLeft w:val="0"/>
              <w:marRight w:val="0"/>
              <w:marTop w:val="0"/>
              <w:marBottom w:val="0"/>
              <w:divBdr>
                <w:top w:val="none" w:sz="0" w:space="0" w:color="auto"/>
                <w:left w:val="none" w:sz="0" w:space="0" w:color="auto"/>
                <w:bottom w:val="none" w:sz="0" w:space="0" w:color="auto"/>
                <w:right w:val="none" w:sz="0" w:space="0" w:color="auto"/>
              </w:divBdr>
            </w:div>
            <w:div w:id="555707090">
              <w:marLeft w:val="0"/>
              <w:marRight w:val="0"/>
              <w:marTop w:val="0"/>
              <w:marBottom w:val="0"/>
              <w:divBdr>
                <w:top w:val="none" w:sz="0" w:space="0" w:color="auto"/>
                <w:left w:val="none" w:sz="0" w:space="0" w:color="auto"/>
                <w:bottom w:val="none" w:sz="0" w:space="0" w:color="auto"/>
                <w:right w:val="none" w:sz="0" w:space="0" w:color="auto"/>
              </w:divBdr>
            </w:div>
            <w:div w:id="780806828">
              <w:marLeft w:val="0"/>
              <w:marRight w:val="0"/>
              <w:marTop w:val="0"/>
              <w:marBottom w:val="0"/>
              <w:divBdr>
                <w:top w:val="none" w:sz="0" w:space="0" w:color="auto"/>
                <w:left w:val="none" w:sz="0" w:space="0" w:color="auto"/>
                <w:bottom w:val="none" w:sz="0" w:space="0" w:color="auto"/>
                <w:right w:val="none" w:sz="0" w:space="0" w:color="auto"/>
              </w:divBdr>
            </w:div>
            <w:div w:id="201132633">
              <w:marLeft w:val="0"/>
              <w:marRight w:val="0"/>
              <w:marTop w:val="0"/>
              <w:marBottom w:val="0"/>
              <w:divBdr>
                <w:top w:val="none" w:sz="0" w:space="0" w:color="auto"/>
                <w:left w:val="none" w:sz="0" w:space="0" w:color="auto"/>
                <w:bottom w:val="none" w:sz="0" w:space="0" w:color="auto"/>
                <w:right w:val="none" w:sz="0" w:space="0" w:color="auto"/>
              </w:divBdr>
            </w:div>
            <w:div w:id="1990134855">
              <w:marLeft w:val="0"/>
              <w:marRight w:val="0"/>
              <w:marTop w:val="0"/>
              <w:marBottom w:val="0"/>
              <w:divBdr>
                <w:top w:val="none" w:sz="0" w:space="0" w:color="auto"/>
                <w:left w:val="none" w:sz="0" w:space="0" w:color="auto"/>
                <w:bottom w:val="none" w:sz="0" w:space="0" w:color="auto"/>
                <w:right w:val="none" w:sz="0" w:space="0" w:color="auto"/>
              </w:divBdr>
            </w:div>
            <w:div w:id="216164391">
              <w:marLeft w:val="0"/>
              <w:marRight w:val="0"/>
              <w:marTop w:val="0"/>
              <w:marBottom w:val="0"/>
              <w:divBdr>
                <w:top w:val="none" w:sz="0" w:space="0" w:color="auto"/>
                <w:left w:val="none" w:sz="0" w:space="0" w:color="auto"/>
                <w:bottom w:val="none" w:sz="0" w:space="0" w:color="auto"/>
                <w:right w:val="none" w:sz="0" w:space="0" w:color="auto"/>
              </w:divBdr>
            </w:div>
            <w:div w:id="1292904360">
              <w:marLeft w:val="0"/>
              <w:marRight w:val="0"/>
              <w:marTop w:val="0"/>
              <w:marBottom w:val="0"/>
              <w:divBdr>
                <w:top w:val="none" w:sz="0" w:space="0" w:color="auto"/>
                <w:left w:val="none" w:sz="0" w:space="0" w:color="auto"/>
                <w:bottom w:val="none" w:sz="0" w:space="0" w:color="auto"/>
                <w:right w:val="none" w:sz="0" w:space="0" w:color="auto"/>
              </w:divBdr>
            </w:div>
            <w:div w:id="1902400309">
              <w:marLeft w:val="0"/>
              <w:marRight w:val="0"/>
              <w:marTop w:val="0"/>
              <w:marBottom w:val="0"/>
              <w:divBdr>
                <w:top w:val="none" w:sz="0" w:space="0" w:color="auto"/>
                <w:left w:val="none" w:sz="0" w:space="0" w:color="auto"/>
                <w:bottom w:val="none" w:sz="0" w:space="0" w:color="auto"/>
                <w:right w:val="none" w:sz="0" w:space="0" w:color="auto"/>
              </w:divBdr>
            </w:div>
            <w:div w:id="1093667666">
              <w:marLeft w:val="0"/>
              <w:marRight w:val="0"/>
              <w:marTop w:val="0"/>
              <w:marBottom w:val="0"/>
              <w:divBdr>
                <w:top w:val="none" w:sz="0" w:space="0" w:color="auto"/>
                <w:left w:val="none" w:sz="0" w:space="0" w:color="auto"/>
                <w:bottom w:val="none" w:sz="0" w:space="0" w:color="auto"/>
                <w:right w:val="none" w:sz="0" w:space="0" w:color="auto"/>
              </w:divBdr>
            </w:div>
          </w:divsChild>
        </w:div>
        <w:div w:id="1549143383">
          <w:marLeft w:val="0"/>
          <w:marRight w:val="0"/>
          <w:marTop w:val="0"/>
          <w:marBottom w:val="0"/>
          <w:divBdr>
            <w:top w:val="none" w:sz="0" w:space="0" w:color="auto"/>
            <w:left w:val="none" w:sz="0" w:space="0" w:color="auto"/>
            <w:bottom w:val="none" w:sz="0" w:space="0" w:color="auto"/>
            <w:right w:val="none" w:sz="0" w:space="0" w:color="auto"/>
          </w:divBdr>
        </w:div>
        <w:div w:id="1306275166">
          <w:marLeft w:val="0"/>
          <w:marRight w:val="0"/>
          <w:marTop w:val="0"/>
          <w:marBottom w:val="0"/>
          <w:divBdr>
            <w:top w:val="none" w:sz="0" w:space="0" w:color="auto"/>
            <w:left w:val="none" w:sz="0" w:space="0" w:color="auto"/>
            <w:bottom w:val="none" w:sz="0" w:space="0" w:color="auto"/>
            <w:right w:val="none" w:sz="0" w:space="0" w:color="auto"/>
          </w:divBdr>
          <w:divsChild>
            <w:div w:id="1488207740">
              <w:marLeft w:val="0"/>
              <w:marRight w:val="0"/>
              <w:marTop w:val="0"/>
              <w:marBottom w:val="0"/>
              <w:divBdr>
                <w:top w:val="none" w:sz="0" w:space="0" w:color="auto"/>
                <w:left w:val="none" w:sz="0" w:space="0" w:color="auto"/>
                <w:bottom w:val="none" w:sz="0" w:space="0" w:color="auto"/>
                <w:right w:val="none" w:sz="0" w:space="0" w:color="auto"/>
              </w:divBdr>
            </w:div>
            <w:div w:id="403067782">
              <w:marLeft w:val="0"/>
              <w:marRight w:val="0"/>
              <w:marTop w:val="0"/>
              <w:marBottom w:val="0"/>
              <w:divBdr>
                <w:top w:val="none" w:sz="0" w:space="0" w:color="auto"/>
                <w:left w:val="none" w:sz="0" w:space="0" w:color="auto"/>
                <w:bottom w:val="none" w:sz="0" w:space="0" w:color="auto"/>
                <w:right w:val="none" w:sz="0" w:space="0" w:color="auto"/>
              </w:divBdr>
            </w:div>
            <w:div w:id="1422726866">
              <w:marLeft w:val="0"/>
              <w:marRight w:val="0"/>
              <w:marTop w:val="0"/>
              <w:marBottom w:val="0"/>
              <w:divBdr>
                <w:top w:val="none" w:sz="0" w:space="0" w:color="auto"/>
                <w:left w:val="none" w:sz="0" w:space="0" w:color="auto"/>
                <w:bottom w:val="none" w:sz="0" w:space="0" w:color="auto"/>
                <w:right w:val="none" w:sz="0" w:space="0" w:color="auto"/>
              </w:divBdr>
            </w:div>
            <w:div w:id="391777584">
              <w:marLeft w:val="0"/>
              <w:marRight w:val="0"/>
              <w:marTop w:val="0"/>
              <w:marBottom w:val="0"/>
              <w:divBdr>
                <w:top w:val="none" w:sz="0" w:space="0" w:color="auto"/>
                <w:left w:val="none" w:sz="0" w:space="0" w:color="auto"/>
                <w:bottom w:val="none" w:sz="0" w:space="0" w:color="auto"/>
                <w:right w:val="none" w:sz="0" w:space="0" w:color="auto"/>
              </w:divBdr>
            </w:div>
            <w:div w:id="199270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4450</Words>
  <Characters>2538</Characters>
  <Application>Microsoft Office Word</Application>
  <DocSecurity>0</DocSecurity>
  <Lines>21</Lines>
  <Paragraphs>13</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1</cp:revision>
  <dcterms:created xsi:type="dcterms:W3CDTF">2024-04-30T10:56:00Z</dcterms:created>
  <dcterms:modified xsi:type="dcterms:W3CDTF">2024-04-30T10:57:00Z</dcterms:modified>
</cp:coreProperties>
</file>