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049C" w:rsidRDefault="00FE0C45">
      <w:pPr>
        <w:jc w:val="center"/>
        <w:rPr>
          <w:rFonts w:eastAsia="Calibri"/>
          <w:b/>
          <w:bCs/>
          <w:color w:val="000000"/>
          <w:sz w:val="22"/>
          <w:szCs w:val="22"/>
        </w:rPr>
      </w:pPr>
      <w:bookmarkStart w:id="0" w:name="_GoBack"/>
      <w:bookmarkEnd w:id="0"/>
      <w:r>
        <w:rPr>
          <w:rFonts w:eastAsia="Calibri"/>
          <w:b/>
          <w:color w:val="000000"/>
          <w:szCs w:val="24"/>
        </w:rPr>
        <w:t xml:space="preserve">VALSTYBINIO SOCIALINIO DRAUDIMO FONDO ADMINISTRAVIMO ĮSTAIGŲ </w:t>
      </w:r>
      <w:r>
        <w:rPr>
          <w:rFonts w:eastAsia="Calibri"/>
          <w:b/>
          <w:bCs/>
          <w:color w:val="000000"/>
          <w:sz w:val="22"/>
          <w:szCs w:val="22"/>
        </w:rPr>
        <w:t>2017–2019 M. KORUPCIJOS PREVENCIJOS PROGRAMOS ĮGYVENDINIMO PRIEMONIŲ PLAN</w:t>
      </w:r>
      <w:r w:rsidR="00B47A12">
        <w:rPr>
          <w:rFonts w:eastAsia="Calibri"/>
          <w:b/>
          <w:bCs/>
          <w:color w:val="000000"/>
          <w:sz w:val="22"/>
          <w:szCs w:val="22"/>
        </w:rPr>
        <w:t>O VYKDYMO 2019 METAIS REZULTATAI</w:t>
      </w:r>
    </w:p>
    <w:p w:rsidR="009E049C" w:rsidRDefault="009E049C">
      <w:pPr>
        <w:jc w:val="both"/>
        <w:rPr>
          <w:b/>
          <w:bCs/>
          <w:sz w:val="22"/>
          <w:szCs w:val="22"/>
        </w:rPr>
      </w:pPr>
    </w:p>
    <w:tbl>
      <w:tblPr>
        <w:tblW w:w="148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42"/>
        <w:gridCol w:w="3968"/>
        <w:gridCol w:w="2268"/>
        <w:gridCol w:w="1163"/>
        <w:gridCol w:w="3260"/>
        <w:gridCol w:w="3515"/>
      </w:tblGrid>
      <w:tr w:rsidR="009E049C" w:rsidTr="00C43B92">
        <w:trPr>
          <w:tblHeader/>
        </w:trPr>
        <w:tc>
          <w:tcPr>
            <w:tcW w:w="710" w:type="dxa"/>
            <w:gridSpan w:val="2"/>
            <w:shd w:val="clear" w:color="auto" w:fill="A6A6A6"/>
          </w:tcPr>
          <w:p w:rsidR="009E049C" w:rsidRDefault="00FE0C45">
            <w:pPr>
              <w:jc w:val="both"/>
              <w:rPr>
                <w:rFonts w:eastAsia="Calibri"/>
                <w:szCs w:val="24"/>
              </w:rPr>
            </w:pPr>
            <w:r>
              <w:rPr>
                <w:rFonts w:eastAsia="Calibri"/>
                <w:szCs w:val="24"/>
              </w:rPr>
              <w:t>Eil. Nr.</w:t>
            </w:r>
          </w:p>
        </w:tc>
        <w:tc>
          <w:tcPr>
            <w:tcW w:w="3968" w:type="dxa"/>
            <w:shd w:val="clear" w:color="auto" w:fill="A6A6A6"/>
          </w:tcPr>
          <w:p w:rsidR="009E049C" w:rsidRDefault="00FE0C45">
            <w:pPr>
              <w:jc w:val="both"/>
              <w:rPr>
                <w:rFonts w:eastAsia="Calibri"/>
                <w:szCs w:val="24"/>
              </w:rPr>
            </w:pPr>
            <w:r>
              <w:rPr>
                <w:rFonts w:eastAsia="Calibri"/>
                <w:szCs w:val="24"/>
              </w:rPr>
              <w:t>Priemonė</w:t>
            </w:r>
          </w:p>
        </w:tc>
        <w:tc>
          <w:tcPr>
            <w:tcW w:w="2268" w:type="dxa"/>
            <w:shd w:val="clear" w:color="auto" w:fill="A6A6A6"/>
          </w:tcPr>
          <w:p w:rsidR="009E049C" w:rsidRDefault="00FE0C45">
            <w:pPr>
              <w:jc w:val="both"/>
              <w:rPr>
                <w:rFonts w:eastAsia="Calibri"/>
                <w:szCs w:val="24"/>
              </w:rPr>
            </w:pPr>
            <w:r>
              <w:rPr>
                <w:rFonts w:eastAsia="Calibri"/>
                <w:szCs w:val="24"/>
              </w:rPr>
              <w:t>Atsakingas vykdytojas/papildomi vykdytojai</w:t>
            </w:r>
          </w:p>
        </w:tc>
        <w:tc>
          <w:tcPr>
            <w:tcW w:w="1163" w:type="dxa"/>
            <w:shd w:val="clear" w:color="auto" w:fill="A6A6A6"/>
          </w:tcPr>
          <w:p w:rsidR="009E049C" w:rsidRDefault="00FE0C45">
            <w:pPr>
              <w:jc w:val="both"/>
              <w:rPr>
                <w:rFonts w:eastAsia="Calibri"/>
                <w:szCs w:val="24"/>
              </w:rPr>
            </w:pPr>
            <w:r>
              <w:rPr>
                <w:rFonts w:eastAsia="Calibri"/>
                <w:szCs w:val="24"/>
              </w:rPr>
              <w:t>Įvykdymo laikotarpis</w:t>
            </w:r>
          </w:p>
        </w:tc>
        <w:tc>
          <w:tcPr>
            <w:tcW w:w="3260" w:type="dxa"/>
            <w:shd w:val="clear" w:color="auto" w:fill="A6A6A6"/>
          </w:tcPr>
          <w:p w:rsidR="009E049C" w:rsidRDefault="00FE0C45">
            <w:pPr>
              <w:jc w:val="both"/>
              <w:rPr>
                <w:rFonts w:eastAsia="Calibri"/>
                <w:szCs w:val="24"/>
              </w:rPr>
            </w:pPr>
            <w:r>
              <w:rPr>
                <w:rFonts w:eastAsia="Calibri"/>
                <w:szCs w:val="24"/>
              </w:rPr>
              <w:t>Laukiami rezultatai</w:t>
            </w:r>
          </w:p>
        </w:tc>
        <w:tc>
          <w:tcPr>
            <w:tcW w:w="3515" w:type="dxa"/>
            <w:shd w:val="clear" w:color="auto" w:fill="A6A6A6"/>
          </w:tcPr>
          <w:p w:rsidR="009E049C" w:rsidRDefault="00FE0C45">
            <w:pPr>
              <w:jc w:val="both"/>
              <w:rPr>
                <w:rFonts w:eastAsia="Calibri"/>
                <w:szCs w:val="24"/>
              </w:rPr>
            </w:pPr>
            <w:r>
              <w:rPr>
                <w:rFonts w:eastAsia="Calibri"/>
                <w:szCs w:val="24"/>
              </w:rPr>
              <w:t>Vertinimo kriterijai</w:t>
            </w:r>
          </w:p>
        </w:tc>
      </w:tr>
      <w:tr w:rsidR="009E049C">
        <w:tc>
          <w:tcPr>
            <w:tcW w:w="14884" w:type="dxa"/>
            <w:gridSpan w:val="7"/>
            <w:shd w:val="clear" w:color="auto" w:fill="auto"/>
          </w:tcPr>
          <w:p w:rsidR="009E049C" w:rsidRDefault="00FE0C45">
            <w:pPr>
              <w:jc w:val="both"/>
              <w:rPr>
                <w:rFonts w:eastAsia="Calibri"/>
                <w:b/>
                <w:szCs w:val="24"/>
              </w:rPr>
            </w:pPr>
            <w:r>
              <w:rPr>
                <w:rFonts w:eastAsia="Calibri"/>
                <w:b/>
                <w:szCs w:val="24"/>
              </w:rPr>
              <w:t>1 uždavinys. Užtikrinti aiškų korupcijos prevencijos reglamentavimą</w:t>
            </w:r>
          </w:p>
        </w:tc>
      </w:tr>
      <w:tr w:rsidR="009E049C" w:rsidTr="00C43B92">
        <w:tc>
          <w:tcPr>
            <w:tcW w:w="710" w:type="dxa"/>
            <w:gridSpan w:val="2"/>
            <w:shd w:val="clear" w:color="auto" w:fill="auto"/>
          </w:tcPr>
          <w:p w:rsidR="009E049C" w:rsidRDefault="00FE0C45">
            <w:pPr>
              <w:jc w:val="both"/>
              <w:rPr>
                <w:rFonts w:eastAsia="Calibri"/>
                <w:szCs w:val="24"/>
              </w:rPr>
            </w:pPr>
            <w:r>
              <w:rPr>
                <w:rFonts w:eastAsia="Calibri"/>
                <w:szCs w:val="24"/>
              </w:rPr>
              <w:t>1.</w:t>
            </w:r>
          </w:p>
        </w:tc>
        <w:tc>
          <w:tcPr>
            <w:tcW w:w="3968" w:type="dxa"/>
            <w:shd w:val="clear" w:color="auto" w:fill="auto"/>
          </w:tcPr>
          <w:p w:rsidR="009E049C" w:rsidRDefault="00FE0C45">
            <w:pPr>
              <w:jc w:val="both"/>
              <w:rPr>
                <w:rFonts w:eastAsia="Calibri"/>
                <w:color w:val="000000"/>
                <w:szCs w:val="24"/>
              </w:rPr>
            </w:pPr>
            <w:r>
              <w:rPr>
                <w:rFonts w:eastAsia="Calibri"/>
                <w:color w:val="000000"/>
                <w:szCs w:val="24"/>
              </w:rPr>
              <w:t xml:space="preserve">Nustačius teisės aktų nuostatų prieštaravimus teikti pastabas ir pasiūlymus Socialinės apsaugos ir darbo ministerijai </w:t>
            </w:r>
          </w:p>
        </w:tc>
        <w:tc>
          <w:tcPr>
            <w:tcW w:w="2268" w:type="dxa"/>
            <w:shd w:val="clear" w:color="auto" w:fill="auto"/>
          </w:tcPr>
          <w:p w:rsidR="009E049C" w:rsidRDefault="00FE0C45">
            <w:pPr>
              <w:jc w:val="both"/>
              <w:rPr>
                <w:rFonts w:eastAsia="Calibri"/>
                <w:szCs w:val="24"/>
              </w:rPr>
            </w:pPr>
            <w:r>
              <w:rPr>
                <w:rFonts w:eastAsia="Calibri"/>
                <w:szCs w:val="24"/>
              </w:rPr>
              <w:t>Fondo valdybos skyriai</w:t>
            </w:r>
          </w:p>
          <w:p w:rsidR="009E049C" w:rsidRDefault="00FE0C45">
            <w:pPr>
              <w:jc w:val="both"/>
              <w:rPr>
                <w:rFonts w:eastAsia="Calibri"/>
                <w:szCs w:val="24"/>
              </w:rPr>
            </w:pPr>
            <w:r>
              <w:rPr>
                <w:rFonts w:eastAsia="Calibri"/>
                <w:szCs w:val="24"/>
              </w:rPr>
              <w:t>Fondo administravimo įstaigos</w:t>
            </w:r>
          </w:p>
        </w:tc>
        <w:tc>
          <w:tcPr>
            <w:tcW w:w="1163" w:type="dxa"/>
            <w:shd w:val="clear" w:color="auto" w:fill="auto"/>
          </w:tcPr>
          <w:p w:rsidR="009E049C" w:rsidRDefault="00FE0C45">
            <w:pPr>
              <w:rPr>
                <w:rFonts w:eastAsia="Calibri"/>
                <w:color w:val="000000"/>
                <w:szCs w:val="24"/>
              </w:rPr>
            </w:pPr>
            <w:r>
              <w:rPr>
                <w:rFonts w:eastAsia="Calibri"/>
                <w:color w:val="000000"/>
                <w:szCs w:val="24"/>
              </w:rPr>
              <w:t>2017-2019 m.</w:t>
            </w:r>
          </w:p>
        </w:tc>
        <w:tc>
          <w:tcPr>
            <w:tcW w:w="3260" w:type="dxa"/>
            <w:shd w:val="clear" w:color="auto" w:fill="auto"/>
          </w:tcPr>
          <w:p w:rsidR="009E049C" w:rsidRDefault="00FE0C45">
            <w:pPr>
              <w:jc w:val="both"/>
              <w:rPr>
                <w:rFonts w:eastAsia="Calibri"/>
                <w:color w:val="000000"/>
                <w:szCs w:val="24"/>
              </w:rPr>
            </w:pPr>
            <w:r>
              <w:rPr>
                <w:rFonts w:eastAsia="Calibri"/>
                <w:color w:val="000000"/>
                <w:szCs w:val="24"/>
              </w:rPr>
              <w:t xml:space="preserve">Pašalinti teisės aktų nuostatų prieštaravimai, </w:t>
            </w:r>
            <w:r>
              <w:rPr>
                <w:rFonts w:eastAsia="Calibri"/>
                <w:szCs w:val="24"/>
              </w:rPr>
              <w:t xml:space="preserve">sudarantys </w:t>
            </w:r>
            <w:r>
              <w:rPr>
                <w:szCs w:val="24"/>
              </w:rPr>
              <w:t>sąlygas pasireikšti korupcijai, taip pat pasielgti nesąžiningai, neteisingai, neskaidriai, neobjektyviai</w:t>
            </w:r>
          </w:p>
        </w:tc>
        <w:tc>
          <w:tcPr>
            <w:tcW w:w="3515" w:type="dxa"/>
            <w:shd w:val="clear" w:color="auto" w:fill="auto"/>
          </w:tcPr>
          <w:p w:rsidR="009E049C" w:rsidRDefault="00FE0C45">
            <w:pPr>
              <w:jc w:val="both"/>
              <w:rPr>
                <w:rFonts w:eastAsia="Calibri"/>
                <w:color w:val="000000"/>
                <w:szCs w:val="24"/>
              </w:rPr>
            </w:pPr>
            <w:r>
              <w:rPr>
                <w:rFonts w:eastAsia="Calibri"/>
                <w:color w:val="000000"/>
                <w:szCs w:val="24"/>
              </w:rPr>
              <w:t>Pateiktos pastabos ir pasiūlymai Socialinės apsaugos ir darbo ministerijai dėl teisės aktų nuostatų prieštaravimų</w:t>
            </w:r>
          </w:p>
        </w:tc>
      </w:tr>
      <w:tr w:rsidR="00CF3FC7" w:rsidRPr="00CF3FC7" w:rsidTr="0060074A">
        <w:tc>
          <w:tcPr>
            <w:tcW w:w="14884" w:type="dxa"/>
            <w:gridSpan w:val="7"/>
            <w:shd w:val="clear" w:color="auto" w:fill="auto"/>
          </w:tcPr>
          <w:p w:rsidR="00CF3FC7" w:rsidRPr="001A2DBE" w:rsidRDefault="00CF3FC7" w:rsidP="00CF3FC7">
            <w:pPr>
              <w:jc w:val="both"/>
              <w:rPr>
                <w:b/>
                <w:szCs w:val="24"/>
                <w:lang w:eastAsia="lt-LT"/>
              </w:rPr>
            </w:pPr>
            <w:r w:rsidRPr="001A2DBE">
              <w:rPr>
                <w:b/>
                <w:szCs w:val="24"/>
                <w:lang w:eastAsia="lt-LT"/>
              </w:rPr>
              <w:t>Įrašai apie priemonės įgyvendinimą</w:t>
            </w:r>
            <w:r w:rsidRPr="001A2DBE">
              <w:rPr>
                <w:szCs w:val="24"/>
                <w:lang w:eastAsia="lt-LT"/>
              </w:rPr>
              <w:t xml:space="preserve">. </w:t>
            </w:r>
            <w:r w:rsidRPr="001A2DBE">
              <w:rPr>
                <w:b/>
                <w:szCs w:val="24"/>
                <w:lang w:eastAsia="lt-LT"/>
              </w:rPr>
              <w:t>Vykdoma.</w:t>
            </w:r>
          </w:p>
          <w:p w:rsidR="00CF3FC7" w:rsidRPr="001A2DBE" w:rsidRDefault="001A2DBE" w:rsidP="00C43B92">
            <w:pPr>
              <w:jc w:val="both"/>
              <w:rPr>
                <w:rFonts w:eastAsia="Calibri"/>
                <w:szCs w:val="24"/>
              </w:rPr>
            </w:pPr>
            <w:r>
              <w:rPr>
                <w:rFonts w:eastAsia="Calibri"/>
                <w:szCs w:val="24"/>
              </w:rPr>
              <w:t xml:space="preserve">2019 metais </w:t>
            </w:r>
            <w:r w:rsidRPr="001A2DBE">
              <w:rPr>
                <w:rFonts w:eastAsia="Calibri"/>
                <w:szCs w:val="24"/>
              </w:rPr>
              <w:t>Socialinės apsaugos ir darbo ministerijai</w:t>
            </w:r>
            <w:r w:rsidR="00D84D9B">
              <w:rPr>
                <w:rFonts w:eastAsia="Calibri"/>
                <w:szCs w:val="24"/>
              </w:rPr>
              <w:t xml:space="preserve"> (SADM)</w:t>
            </w:r>
            <w:r w:rsidRPr="001A2DBE">
              <w:rPr>
                <w:rFonts w:eastAsia="Calibri"/>
                <w:szCs w:val="24"/>
              </w:rPr>
              <w:t xml:space="preserve"> dėl teisės aktų nuostatų prieštaravimų pastabos ir pasiūlymai </w:t>
            </w:r>
            <w:r>
              <w:rPr>
                <w:rFonts w:eastAsia="Calibri"/>
                <w:szCs w:val="24"/>
              </w:rPr>
              <w:t>nebuvo teikiami.</w:t>
            </w:r>
            <w:r w:rsidRPr="001A2DBE">
              <w:rPr>
                <w:rFonts w:eastAsia="Calibri"/>
                <w:szCs w:val="24"/>
              </w:rPr>
              <w:t xml:space="preserve"> </w:t>
            </w:r>
          </w:p>
        </w:tc>
      </w:tr>
      <w:tr w:rsidR="009E049C" w:rsidTr="00C43B92">
        <w:tc>
          <w:tcPr>
            <w:tcW w:w="710" w:type="dxa"/>
            <w:gridSpan w:val="2"/>
            <w:shd w:val="clear" w:color="auto" w:fill="auto"/>
          </w:tcPr>
          <w:p w:rsidR="009E049C" w:rsidRDefault="00FE0C45">
            <w:pPr>
              <w:jc w:val="both"/>
              <w:rPr>
                <w:rFonts w:eastAsia="Calibri"/>
                <w:szCs w:val="24"/>
              </w:rPr>
            </w:pPr>
            <w:r>
              <w:rPr>
                <w:rFonts w:eastAsia="Calibri"/>
                <w:szCs w:val="24"/>
              </w:rPr>
              <w:t>3.</w:t>
            </w:r>
          </w:p>
        </w:tc>
        <w:tc>
          <w:tcPr>
            <w:tcW w:w="3968" w:type="dxa"/>
            <w:shd w:val="clear" w:color="auto" w:fill="auto"/>
          </w:tcPr>
          <w:p w:rsidR="009E049C" w:rsidRDefault="00FE0C45">
            <w:pPr>
              <w:jc w:val="both"/>
              <w:rPr>
                <w:rFonts w:eastAsia="Calibri"/>
                <w:color w:val="000000"/>
                <w:szCs w:val="24"/>
              </w:rPr>
            </w:pPr>
            <w:r>
              <w:rPr>
                <w:rFonts w:eastAsia="Calibri"/>
                <w:color w:val="000000"/>
                <w:szCs w:val="24"/>
              </w:rPr>
              <w:t>Išsamiai reglamentuoti kaip turi būti formuojama/sudaroma ataskaitinio ketvirčio draudėjo finansinė ataskaita (forma F4), kai vykdoma draudėjo reorganizacija (prijungimo ar sujungimo būdu); kai vykdoma reorganizacija draudėjų, kurių apskaita vykdoma skirtinguose teritoriniuose skyriuose:</w:t>
            </w:r>
          </w:p>
          <w:p w:rsidR="009E049C" w:rsidRDefault="00FE0C45">
            <w:pPr>
              <w:jc w:val="both"/>
              <w:rPr>
                <w:rFonts w:eastAsia="Calibri"/>
                <w:color w:val="000000"/>
                <w:szCs w:val="24"/>
              </w:rPr>
            </w:pPr>
            <w:r>
              <w:rPr>
                <w:rFonts w:eastAsia="Calibri"/>
                <w:color w:val="000000"/>
                <w:szCs w:val="24"/>
              </w:rPr>
              <w:t xml:space="preserve">1. Registro tvarkymo darbo procedūrų apraše išsamiai reglamentuoti kaip turi būti formuojama/sudaroma ataskaitinio ketvirčio draudėjo finansinė ataskaita (forma F4), kai vykdoma draudėjo reorganizacija (prijungimo ar sujungimo būdu); kai vykdoma reorganizacija draudėjų, kurių apskaita </w:t>
            </w:r>
            <w:r>
              <w:rPr>
                <w:rFonts w:eastAsia="Calibri"/>
                <w:color w:val="000000"/>
                <w:szCs w:val="24"/>
              </w:rPr>
              <w:lastRenderedPageBreak/>
              <w:t>vykdoma skirtinguose teritoriniuose skyriuose.</w:t>
            </w:r>
          </w:p>
          <w:p w:rsidR="009E049C" w:rsidRDefault="00FE0C45">
            <w:pPr>
              <w:jc w:val="both"/>
              <w:rPr>
                <w:rFonts w:eastAsia="Calibri"/>
                <w:color w:val="000000"/>
                <w:szCs w:val="24"/>
              </w:rPr>
            </w:pPr>
            <w:r>
              <w:rPr>
                <w:rFonts w:eastAsia="Calibri"/>
                <w:color w:val="000000"/>
                <w:szCs w:val="24"/>
              </w:rPr>
              <w:t>2. Pateikti IS keitimo užsakymą atsižvelgiant į nustatytą reglamentavimą.</w:t>
            </w:r>
          </w:p>
        </w:tc>
        <w:tc>
          <w:tcPr>
            <w:tcW w:w="2268" w:type="dxa"/>
            <w:shd w:val="clear" w:color="auto" w:fill="auto"/>
          </w:tcPr>
          <w:p w:rsidR="009E049C" w:rsidRDefault="00FE0C45">
            <w:pPr>
              <w:jc w:val="both"/>
              <w:rPr>
                <w:rFonts w:eastAsia="Calibri"/>
                <w:szCs w:val="24"/>
              </w:rPr>
            </w:pPr>
            <w:r>
              <w:rPr>
                <w:rFonts w:eastAsia="Calibri"/>
                <w:szCs w:val="24"/>
              </w:rPr>
              <w:lastRenderedPageBreak/>
              <w:t>Fondo valdybos Fondo finansų ir apskaitos skyrius,</w:t>
            </w:r>
          </w:p>
          <w:p w:rsidR="009E049C" w:rsidRDefault="00FE0C45">
            <w:pPr>
              <w:jc w:val="both"/>
              <w:rPr>
                <w:rFonts w:eastAsia="Calibri"/>
                <w:szCs w:val="24"/>
              </w:rPr>
            </w:pPr>
            <w:r>
              <w:rPr>
                <w:rFonts w:eastAsia="Calibri"/>
                <w:szCs w:val="24"/>
              </w:rPr>
              <w:t>Fondo valdybos Registrų tvarkymo skyrius</w:t>
            </w:r>
          </w:p>
        </w:tc>
        <w:tc>
          <w:tcPr>
            <w:tcW w:w="1163" w:type="dxa"/>
            <w:shd w:val="clear" w:color="auto" w:fill="auto"/>
          </w:tcPr>
          <w:p w:rsidR="009E049C" w:rsidRDefault="009E049C">
            <w:pPr>
              <w:jc w:val="both"/>
              <w:rPr>
                <w:rFonts w:eastAsia="Calibri"/>
                <w:szCs w:val="24"/>
              </w:rPr>
            </w:pPr>
          </w:p>
          <w:p w:rsidR="009E049C" w:rsidRDefault="009E049C">
            <w:pPr>
              <w:jc w:val="both"/>
              <w:rPr>
                <w:rFonts w:eastAsia="Calibri"/>
                <w:szCs w:val="24"/>
              </w:rPr>
            </w:pPr>
          </w:p>
          <w:p w:rsidR="009E049C" w:rsidRDefault="009E049C">
            <w:pPr>
              <w:jc w:val="both"/>
              <w:rPr>
                <w:rFonts w:eastAsia="Calibri"/>
                <w:szCs w:val="24"/>
              </w:rPr>
            </w:pPr>
          </w:p>
          <w:p w:rsidR="009E049C" w:rsidRDefault="009E049C">
            <w:pPr>
              <w:jc w:val="both"/>
              <w:rPr>
                <w:rFonts w:eastAsia="Calibri"/>
                <w:szCs w:val="24"/>
              </w:rPr>
            </w:pPr>
          </w:p>
          <w:p w:rsidR="009E049C" w:rsidRDefault="009E049C">
            <w:pPr>
              <w:jc w:val="both"/>
              <w:rPr>
                <w:rFonts w:eastAsia="Calibri"/>
                <w:szCs w:val="24"/>
              </w:rPr>
            </w:pPr>
          </w:p>
          <w:p w:rsidR="009E049C" w:rsidRDefault="009E049C">
            <w:pPr>
              <w:jc w:val="both"/>
              <w:rPr>
                <w:rFonts w:eastAsia="Calibri"/>
                <w:szCs w:val="24"/>
              </w:rPr>
            </w:pPr>
          </w:p>
          <w:p w:rsidR="009E049C" w:rsidRDefault="009E049C">
            <w:pPr>
              <w:jc w:val="both"/>
              <w:rPr>
                <w:rFonts w:eastAsia="Calibri"/>
                <w:szCs w:val="24"/>
              </w:rPr>
            </w:pPr>
          </w:p>
          <w:p w:rsidR="001A2DBE" w:rsidRDefault="001A2DBE">
            <w:pPr>
              <w:jc w:val="both"/>
              <w:rPr>
                <w:rFonts w:eastAsia="Calibri"/>
                <w:szCs w:val="24"/>
              </w:rPr>
            </w:pPr>
          </w:p>
          <w:p w:rsidR="001A2DBE" w:rsidRDefault="001A2DBE">
            <w:pPr>
              <w:jc w:val="both"/>
              <w:rPr>
                <w:rFonts w:eastAsia="Calibri"/>
                <w:szCs w:val="24"/>
              </w:rPr>
            </w:pPr>
          </w:p>
          <w:p w:rsidR="009E049C" w:rsidRDefault="00FE0C45">
            <w:pPr>
              <w:jc w:val="both"/>
              <w:rPr>
                <w:rFonts w:eastAsia="Calibri"/>
                <w:szCs w:val="24"/>
              </w:rPr>
            </w:pPr>
            <w:r>
              <w:rPr>
                <w:rFonts w:eastAsia="Calibri"/>
                <w:szCs w:val="24"/>
              </w:rPr>
              <w:t>2019 m. II ketv.</w:t>
            </w:r>
          </w:p>
          <w:p w:rsidR="009E049C" w:rsidRDefault="009E049C">
            <w:pPr>
              <w:jc w:val="both"/>
              <w:rPr>
                <w:rFonts w:eastAsia="Calibri"/>
                <w:szCs w:val="24"/>
              </w:rPr>
            </w:pPr>
          </w:p>
          <w:p w:rsidR="009E049C" w:rsidRDefault="009E049C">
            <w:pPr>
              <w:jc w:val="both"/>
              <w:rPr>
                <w:rFonts w:eastAsia="Calibri"/>
                <w:szCs w:val="24"/>
              </w:rPr>
            </w:pPr>
          </w:p>
          <w:p w:rsidR="009E049C" w:rsidRDefault="009E049C">
            <w:pPr>
              <w:jc w:val="both"/>
              <w:rPr>
                <w:rFonts w:eastAsia="Calibri"/>
                <w:szCs w:val="24"/>
              </w:rPr>
            </w:pPr>
          </w:p>
          <w:p w:rsidR="009E049C" w:rsidRDefault="009E049C">
            <w:pPr>
              <w:jc w:val="both"/>
              <w:rPr>
                <w:rFonts w:eastAsia="Calibri"/>
                <w:szCs w:val="24"/>
              </w:rPr>
            </w:pPr>
          </w:p>
          <w:p w:rsidR="009E049C" w:rsidRDefault="009E049C">
            <w:pPr>
              <w:jc w:val="both"/>
              <w:rPr>
                <w:rFonts w:eastAsia="Calibri"/>
                <w:szCs w:val="24"/>
              </w:rPr>
            </w:pPr>
          </w:p>
          <w:p w:rsidR="009E049C" w:rsidRDefault="009E049C">
            <w:pPr>
              <w:jc w:val="both"/>
              <w:rPr>
                <w:rFonts w:eastAsia="Calibri"/>
                <w:szCs w:val="24"/>
              </w:rPr>
            </w:pPr>
          </w:p>
          <w:p w:rsidR="009E049C" w:rsidRDefault="009E049C">
            <w:pPr>
              <w:jc w:val="both"/>
              <w:rPr>
                <w:rFonts w:eastAsia="Calibri"/>
                <w:szCs w:val="24"/>
              </w:rPr>
            </w:pPr>
          </w:p>
          <w:p w:rsidR="009E049C" w:rsidRDefault="009E049C">
            <w:pPr>
              <w:jc w:val="both"/>
              <w:rPr>
                <w:rFonts w:eastAsia="Calibri"/>
                <w:szCs w:val="24"/>
              </w:rPr>
            </w:pPr>
          </w:p>
          <w:p w:rsidR="004326D9" w:rsidRDefault="004326D9">
            <w:pPr>
              <w:jc w:val="both"/>
              <w:rPr>
                <w:rFonts w:eastAsia="Calibri"/>
                <w:szCs w:val="24"/>
              </w:rPr>
            </w:pPr>
          </w:p>
          <w:p w:rsidR="009E049C" w:rsidRDefault="00FE0C45">
            <w:pPr>
              <w:jc w:val="both"/>
              <w:rPr>
                <w:rFonts w:eastAsia="Calibri"/>
                <w:szCs w:val="24"/>
              </w:rPr>
            </w:pPr>
            <w:r>
              <w:rPr>
                <w:rFonts w:eastAsia="Calibri"/>
                <w:szCs w:val="24"/>
              </w:rPr>
              <w:t>2019 m. III ketv.</w:t>
            </w:r>
          </w:p>
        </w:tc>
        <w:tc>
          <w:tcPr>
            <w:tcW w:w="3260" w:type="dxa"/>
            <w:shd w:val="clear" w:color="auto" w:fill="auto"/>
          </w:tcPr>
          <w:p w:rsidR="009E049C" w:rsidRDefault="00FE0C45">
            <w:pPr>
              <w:jc w:val="both"/>
              <w:rPr>
                <w:rFonts w:eastAsia="Calibri"/>
                <w:color w:val="000000"/>
                <w:szCs w:val="24"/>
              </w:rPr>
            </w:pPr>
            <w:r>
              <w:rPr>
                <w:rFonts w:eastAsia="Calibri"/>
                <w:color w:val="000000"/>
                <w:szCs w:val="24"/>
              </w:rPr>
              <w:lastRenderedPageBreak/>
              <w:t>Teisingai, formuojama/sudaroma ataskaitinio ketvirčio draudėjo finansinė ataskaita (forma F4), kai vykdoma draudėjo reorganizacija (prijungimo ar sujungimo būdu); kai vykdoma reorganizacija draudėjų, kurių apskaita vykdoma skirtinguose teritoriniuose skyriuose</w:t>
            </w:r>
          </w:p>
        </w:tc>
        <w:tc>
          <w:tcPr>
            <w:tcW w:w="3515" w:type="dxa"/>
            <w:shd w:val="clear" w:color="auto" w:fill="auto"/>
          </w:tcPr>
          <w:p w:rsidR="009E049C" w:rsidRDefault="00FE0C45">
            <w:pPr>
              <w:jc w:val="both"/>
              <w:rPr>
                <w:rFonts w:eastAsia="Calibri"/>
                <w:color w:val="000000"/>
                <w:szCs w:val="24"/>
              </w:rPr>
            </w:pPr>
            <w:r>
              <w:rPr>
                <w:rFonts w:eastAsia="Calibri"/>
                <w:color w:val="000000"/>
                <w:szCs w:val="24"/>
              </w:rPr>
              <w:t>1. Reglamentuota kaip turi būti formuojama/sudaroma ataskaitinio ketvirčio draudėjo finansinė ataskaita (forma F4), kai vykdoma draudėjo reorganizacija (prijungimo ar sujungimo būdu); kai vykdoma reorganizacija draudėjų, kurių apskaita vykdoma skirtinguose teritoriniuose skyriuose.</w:t>
            </w:r>
          </w:p>
          <w:p w:rsidR="009E049C" w:rsidRDefault="009E049C">
            <w:pPr>
              <w:jc w:val="both"/>
              <w:rPr>
                <w:rFonts w:eastAsia="Calibri"/>
                <w:color w:val="000000"/>
                <w:szCs w:val="24"/>
              </w:rPr>
            </w:pPr>
          </w:p>
          <w:p w:rsidR="009E049C" w:rsidRDefault="009E049C">
            <w:pPr>
              <w:jc w:val="both"/>
              <w:rPr>
                <w:rFonts w:eastAsia="Calibri"/>
                <w:color w:val="000000"/>
                <w:szCs w:val="24"/>
              </w:rPr>
            </w:pPr>
          </w:p>
          <w:p w:rsidR="001A2DBE" w:rsidRDefault="001A2DBE">
            <w:pPr>
              <w:jc w:val="both"/>
              <w:rPr>
                <w:rFonts w:eastAsia="Calibri"/>
                <w:color w:val="000000"/>
                <w:szCs w:val="24"/>
              </w:rPr>
            </w:pPr>
          </w:p>
          <w:p w:rsidR="001A2DBE" w:rsidRDefault="001A2DBE">
            <w:pPr>
              <w:jc w:val="both"/>
              <w:rPr>
                <w:rFonts w:eastAsia="Calibri"/>
                <w:color w:val="000000"/>
                <w:szCs w:val="24"/>
              </w:rPr>
            </w:pPr>
          </w:p>
          <w:p w:rsidR="001A2DBE" w:rsidRDefault="001A2DBE">
            <w:pPr>
              <w:jc w:val="both"/>
              <w:rPr>
                <w:rFonts w:eastAsia="Calibri"/>
                <w:color w:val="000000"/>
                <w:szCs w:val="24"/>
              </w:rPr>
            </w:pPr>
          </w:p>
          <w:p w:rsidR="004326D9" w:rsidRDefault="004326D9">
            <w:pPr>
              <w:jc w:val="both"/>
              <w:rPr>
                <w:rFonts w:eastAsia="Calibri"/>
                <w:color w:val="000000"/>
                <w:szCs w:val="24"/>
              </w:rPr>
            </w:pPr>
          </w:p>
          <w:p w:rsidR="004326D9" w:rsidRDefault="004326D9">
            <w:pPr>
              <w:jc w:val="both"/>
              <w:rPr>
                <w:rFonts w:eastAsia="Calibri"/>
                <w:color w:val="000000"/>
                <w:szCs w:val="24"/>
              </w:rPr>
            </w:pPr>
          </w:p>
          <w:p w:rsidR="004326D9" w:rsidRDefault="004326D9">
            <w:pPr>
              <w:jc w:val="both"/>
              <w:rPr>
                <w:rFonts w:eastAsia="Calibri"/>
                <w:color w:val="000000"/>
                <w:szCs w:val="24"/>
              </w:rPr>
            </w:pPr>
          </w:p>
          <w:p w:rsidR="004326D9" w:rsidRDefault="004326D9">
            <w:pPr>
              <w:jc w:val="both"/>
              <w:rPr>
                <w:rFonts w:eastAsia="Calibri"/>
                <w:color w:val="000000"/>
                <w:szCs w:val="24"/>
              </w:rPr>
            </w:pPr>
          </w:p>
          <w:p w:rsidR="004326D9" w:rsidRDefault="004326D9">
            <w:pPr>
              <w:jc w:val="both"/>
              <w:rPr>
                <w:rFonts w:eastAsia="Calibri"/>
                <w:color w:val="000000"/>
                <w:szCs w:val="24"/>
              </w:rPr>
            </w:pPr>
          </w:p>
          <w:p w:rsidR="009E049C" w:rsidRDefault="00FE0C45">
            <w:pPr>
              <w:jc w:val="both"/>
              <w:rPr>
                <w:rFonts w:eastAsia="Calibri"/>
                <w:color w:val="000000"/>
                <w:szCs w:val="24"/>
              </w:rPr>
            </w:pPr>
            <w:r>
              <w:rPr>
                <w:rFonts w:eastAsia="Calibri"/>
                <w:color w:val="000000"/>
                <w:szCs w:val="24"/>
              </w:rPr>
              <w:t>2. Pateiktas IS keitimo užsakymas atsižvelgiant į nustatytą reglamentavimą.</w:t>
            </w:r>
          </w:p>
        </w:tc>
      </w:tr>
      <w:tr w:rsidR="00CF3FC7" w:rsidRPr="00CF3FC7" w:rsidTr="00531872">
        <w:tc>
          <w:tcPr>
            <w:tcW w:w="14884" w:type="dxa"/>
            <w:gridSpan w:val="7"/>
            <w:shd w:val="clear" w:color="auto" w:fill="auto"/>
          </w:tcPr>
          <w:p w:rsidR="00CF3FC7" w:rsidRPr="006660A8" w:rsidRDefault="00CF3FC7" w:rsidP="00CF3FC7">
            <w:pPr>
              <w:jc w:val="both"/>
              <w:rPr>
                <w:b/>
                <w:szCs w:val="24"/>
                <w:lang w:eastAsia="lt-LT"/>
              </w:rPr>
            </w:pPr>
            <w:r w:rsidRPr="006660A8">
              <w:rPr>
                <w:b/>
                <w:szCs w:val="24"/>
                <w:lang w:eastAsia="lt-LT"/>
              </w:rPr>
              <w:lastRenderedPageBreak/>
              <w:t>Įrašai apie priemonės įgyvendinimą. Vykdoma.</w:t>
            </w:r>
          </w:p>
          <w:p w:rsidR="006660A8" w:rsidRPr="006660A8" w:rsidRDefault="006660A8" w:rsidP="006660A8">
            <w:pPr>
              <w:jc w:val="both"/>
              <w:rPr>
                <w:b/>
                <w:szCs w:val="24"/>
              </w:rPr>
            </w:pPr>
            <w:r w:rsidRPr="006660A8">
              <w:rPr>
                <w:szCs w:val="24"/>
              </w:rPr>
              <w:t>Nuo 2018 m. II ketv. draudėjų ataskaitinio ketvirčio finansinės ataskaitos (forma F4) formuojamos tik automatiniu būdu pagal draudėjų pateiktus SD pranešimus ir Registre įrašytus duomenis. 6-SD pranešimo apie draudėjo reorganizavimą apdorojimo procedūra nustatyta Registro tvarkymo darbo procedūrų aprašo 67-68 punktuose. Fondo valdybos Fondo finansų ir apskaitos skyrius parengė ir pateikė informacinės sistemos keitimo užsakymą KTM-49643 dėl automatinio duomenų perkėlimo, kai vykdoma draudėjo reorganizacija (prijungimo ar sujungimo būdu). Reorganizuotų draudėjų F4 duomenų apjungimas automatiniu būdu vyksta nuo 2019 m sausio 1 d., apjungiant 2018 metų IV ketvirčio reorganizuotų draudėjų duomenis.</w:t>
            </w:r>
          </w:p>
          <w:p w:rsidR="00CF3FC7" w:rsidRPr="00CF3FC7" w:rsidRDefault="006660A8" w:rsidP="00C43B92">
            <w:pPr>
              <w:jc w:val="both"/>
              <w:rPr>
                <w:rFonts w:eastAsia="Calibri"/>
                <w:color w:val="FF0000"/>
                <w:szCs w:val="24"/>
              </w:rPr>
            </w:pPr>
            <w:r w:rsidRPr="006660A8">
              <w:rPr>
                <w:szCs w:val="24"/>
              </w:rPr>
              <w:t>Nuo 2019</w:t>
            </w:r>
            <w:r>
              <w:rPr>
                <w:szCs w:val="24"/>
              </w:rPr>
              <w:t xml:space="preserve"> m. sausio 1 d.</w:t>
            </w:r>
            <w:r w:rsidRPr="006660A8">
              <w:rPr>
                <w:szCs w:val="24"/>
              </w:rPr>
              <w:t xml:space="preserve"> vykdoma programinė kontrolė reorganizuojamiems draudėjams teikiant SD pranešimus, kad nebūtų </w:t>
            </w:r>
            <w:r w:rsidRPr="001A2DBE">
              <w:rPr>
                <w:szCs w:val="24"/>
              </w:rPr>
              <w:t>trūkių</w:t>
            </w:r>
            <w:r w:rsidRPr="006660A8">
              <w:rPr>
                <w:szCs w:val="24"/>
              </w:rPr>
              <w:t xml:space="preserve"> tarp apdraustojo draudimo pabaigos ir draudimo pradžios su ta pačia priežastimi - reorganizavimas (kodas 03) (ilgalaikio darbo garantijoms užtikrinti).</w:t>
            </w:r>
          </w:p>
        </w:tc>
      </w:tr>
      <w:tr w:rsidR="009E049C" w:rsidTr="00C43B92">
        <w:tc>
          <w:tcPr>
            <w:tcW w:w="710" w:type="dxa"/>
            <w:gridSpan w:val="2"/>
            <w:shd w:val="clear" w:color="auto" w:fill="auto"/>
          </w:tcPr>
          <w:p w:rsidR="009E049C" w:rsidRDefault="00FE0C45">
            <w:pPr>
              <w:jc w:val="both"/>
              <w:rPr>
                <w:rFonts w:eastAsia="Calibri"/>
                <w:szCs w:val="24"/>
              </w:rPr>
            </w:pPr>
            <w:r>
              <w:rPr>
                <w:rFonts w:eastAsia="Calibri"/>
                <w:szCs w:val="24"/>
              </w:rPr>
              <w:t>4.</w:t>
            </w:r>
          </w:p>
        </w:tc>
        <w:tc>
          <w:tcPr>
            <w:tcW w:w="3968" w:type="dxa"/>
            <w:shd w:val="clear" w:color="auto" w:fill="auto"/>
          </w:tcPr>
          <w:p w:rsidR="009E049C" w:rsidRDefault="00FE0C45">
            <w:pPr>
              <w:jc w:val="both"/>
              <w:rPr>
                <w:rFonts w:eastAsia="Calibri"/>
                <w:color w:val="000000"/>
                <w:szCs w:val="24"/>
              </w:rPr>
            </w:pPr>
            <w:r>
              <w:rPr>
                <w:rFonts w:eastAsia="Calibri"/>
                <w:color w:val="000000"/>
                <w:szCs w:val="24"/>
              </w:rPr>
              <w:t>Parengti ir pateikti tvirtinti Fondo valdybos direktoriaus 2009 m. sausio 21 d. įsakymu Nr. V-32 pakeitimo projektą, reglamentuojantį  priverstinės hipotekos ar įkeitimo bei turto arešto įregistravimą draudėjo skolininkui</w:t>
            </w:r>
          </w:p>
        </w:tc>
        <w:tc>
          <w:tcPr>
            <w:tcW w:w="2268" w:type="dxa"/>
            <w:shd w:val="clear" w:color="auto" w:fill="auto"/>
          </w:tcPr>
          <w:p w:rsidR="009E049C" w:rsidRDefault="00FE0C45">
            <w:pPr>
              <w:jc w:val="both"/>
              <w:rPr>
                <w:rFonts w:eastAsia="Calibri"/>
                <w:szCs w:val="24"/>
              </w:rPr>
            </w:pPr>
            <w:r>
              <w:rPr>
                <w:rFonts w:eastAsia="Calibri"/>
                <w:szCs w:val="24"/>
              </w:rPr>
              <w:t>Fondo valdybos Įmokų administravimo skyrius</w:t>
            </w:r>
          </w:p>
        </w:tc>
        <w:tc>
          <w:tcPr>
            <w:tcW w:w="1163" w:type="dxa"/>
            <w:shd w:val="clear" w:color="auto" w:fill="auto"/>
          </w:tcPr>
          <w:p w:rsidR="009E049C" w:rsidRDefault="00FE0C45">
            <w:pPr>
              <w:jc w:val="both"/>
              <w:rPr>
                <w:rFonts w:eastAsia="Calibri"/>
                <w:szCs w:val="24"/>
              </w:rPr>
            </w:pPr>
            <w:r>
              <w:rPr>
                <w:rFonts w:eastAsia="Calibri"/>
                <w:szCs w:val="24"/>
              </w:rPr>
              <w:t>2018 m. I ketv.</w:t>
            </w:r>
          </w:p>
          <w:p w:rsidR="009E049C" w:rsidRDefault="009E049C">
            <w:pPr>
              <w:jc w:val="both"/>
              <w:rPr>
                <w:rFonts w:eastAsia="Calibri"/>
                <w:szCs w:val="24"/>
              </w:rPr>
            </w:pPr>
          </w:p>
        </w:tc>
        <w:tc>
          <w:tcPr>
            <w:tcW w:w="3260" w:type="dxa"/>
            <w:shd w:val="clear" w:color="auto" w:fill="auto"/>
          </w:tcPr>
          <w:p w:rsidR="009E049C" w:rsidRDefault="00FE0C45">
            <w:pPr>
              <w:jc w:val="both"/>
              <w:rPr>
                <w:rFonts w:eastAsia="Calibri"/>
                <w:color w:val="000000"/>
                <w:szCs w:val="24"/>
              </w:rPr>
            </w:pPr>
            <w:r>
              <w:rPr>
                <w:rFonts w:eastAsia="Calibri"/>
                <w:color w:val="000000"/>
                <w:szCs w:val="24"/>
              </w:rPr>
              <w:t>Sąžiningai, skaidriai, teisingai, objektyviai vykdomas priverstinės hipotekos ar įkeitimo įregistravimas, turto areštas draudėjo skolininkui</w:t>
            </w:r>
          </w:p>
        </w:tc>
        <w:tc>
          <w:tcPr>
            <w:tcW w:w="3515" w:type="dxa"/>
            <w:shd w:val="clear" w:color="auto" w:fill="auto"/>
          </w:tcPr>
          <w:p w:rsidR="009E049C" w:rsidRDefault="00FE0C45">
            <w:pPr>
              <w:jc w:val="both"/>
              <w:rPr>
                <w:rFonts w:eastAsia="Calibri"/>
                <w:color w:val="000000"/>
                <w:szCs w:val="24"/>
              </w:rPr>
            </w:pPr>
            <w:r>
              <w:rPr>
                <w:rFonts w:eastAsia="Calibri"/>
                <w:color w:val="000000"/>
                <w:szCs w:val="24"/>
              </w:rPr>
              <w:t>Papildytas ir Fondo valdybos direktoriaus įsakymu patvirtintas tvarkos aprašo pakeitimas nuostatomis dėl priverstinės hipotekos ar įkeitimo, turto arešto įregistravimo draudėjo skolininkui, vykdymo</w:t>
            </w:r>
          </w:p>
        </w:tc>
      </w:tr>
      <w:tr w:rsidR="00CF3FC7" w:rsidRPr="00CF3FC7" w:rsidTr="00C7208E">
        <w:tc>
          <w:tcPr>
            <w:tcW w:w="14884" w:type="dxa"/>
            <w:gridSpan w:val="7"/>
            <w:shd w:val="clear" w:color="auto" w:fill="auto"/>
          </w:tcPr>
          <w:p w:rsidR="00CF3FC7" w:rsidRPr="009C32FD" w:rsidRDefault="00CF3FC7" w:rsidP="00CF3FC7">
            <w:pPr>
              <w:jc w:val="both"/>
              <w:rPr>
                <w:b/>
                <w:szCs w:val="24"/>
                <w:lang w:eastAsia="lt-LT"/>
              </w:rPr>
            </w:pPr>
            <w:r w:rsidRPr="009C32FD">
              <w:rPr>
                <w:b/>
                <w:szCs w:val="24"/>
                <w:lang w:eastAsia="lt-LT"/>
              </w:rPr>
              <w:t xml:space="preserve">Įrašai apie priemonės įgyvendinimą. </w:t>
            </w:r>
            <w:r w:rsidR="009C32FD" w:rsidRPr="009C32FD">
              <w:rPr>
                <w:b/>
                <w:szCs w:val="24"/>
                <w:lang w:eastAsia="lt-LT"/>
              </w:rPr>
              <w:t>Įv</w:t>
            </w:r>
            <w:r w:rsidRPr="009C32FD">
              <w:rPr>
                <w:b/>
                <w:szCs w:val="24"/>
                <w:lang w:eastAsia="lt-LT"/>
              </w:rPr>
              <w:t>ykd</w:t>
            </w:r>
            <w:r w:rsidR="009C32FD" w:rsidRPr="009C32FD">
              <w:rPr>
                <w:b/>
                <w:szCs w:val="24"/>
                <w:lang w:eastAsia="lt-LT"/>
              </w:rPr>
              <w:t>yta</w:t>
            </w:r>
            <w:r w:rsidRPr="009C32FD">
              <w:rPr>
                <w:b/>
                <w:szCs w:val="24"/>
                <w:lang w:eastAsia="lt-LT"/>
              </w:rPr>
              <w:t>.</w:t>
            </w:r>
          </w:p>
          <w:p w:rsidR="009C32FD" w:rsidRPr="009C32FD" w:rsidRDefault="00B74D1B" w:rsidP="00C43B92">
            <w:pPr>
              <w:jc w:val="both"/>
              <w:rPr>
                <w:rFonts w:eastAsia="Calibri"/>
                <w:szCs w:val="24"/>
              </w:rPr>
            </w:pPr>
            <w:r>
              <w:rPr>
                <w:szCs w:val="24"/>
                <w:lang w:eastAsia="lt-LT"/>
              </w:rPr>
              <w:t>P</w:t>
            </w:r>
            <w:r w:rsidR="009C32FD" w:rsidRPr="009C32FD">
              <w:rPr>
                <w:szCs w:val="24"/>
                <w:lang w:eastAsia="lt-LT"/>
              </w:rPr>
              <w:t xml:space="preserve">riemonė įvykdyta, nes </w:t>
            </w:r>
            <w:r w:rsidR="009C32FD" w:rsidRPr="009C32FD">
              <w:rPr>
                <w:rFonts w:eastAsia="Calibri"/>
                <w:szCs w:val="24"/>
              </w:rPr>
              <w:t xml:space="preserve">Fondo valdybos direktoriaus 2009 m. sausio 21 d. įsakymas Nr. V-32 buvo pakeistas </w:t>
            </w:r>
            <w:r w:rsidR="009C32FD" w:rsidRPr="009C32FD">
              <w:rPr>
                <w:szCs w:val="24"/>
                <w:lang w:eastAsia="lt-LT"/>
              </w:rPr>
              <w:t xml:space="preserve">2016 m. gruodžio 29 d. įsakymu Nr. V-713 </w:t>
            </w:r>
            <w:r w:rsidR="009C32FD" w:rsidRPr="009C32FD">
              <w:rPr>
                <w:rFonts w:eastAsia="Calibri"/>
                <w:szCs w:val="24"/>
              </w:rPr>
              <w:t>ir juo sureglamentuotas  priverstinės hipotekos ar įkeitimo bei turto arešto įregistravimas draudėjo skolininkui.</w:t>
            </w:r>
          </w:p>
        </w:tc>
      </w:tr>
      <w:tr w:rsidR="009E049C" w:rsidTr="00C43B92">
        <w:tc>
          <w:tcPr>
            <w:tcW w:w="710" w:type="dxa"/>
            <w:gridSpan w:val="2"/>
            <w:shd w:val="clear" w:color="auto" w:fill="auto"/>
          </w:tcPr>
          <w:p w:rsidR="009E049C" w:rsidRDefault="00FE0C45">
            <w:pPr>
              <w:jc w:val="both"/>
              <w:rPr>
                <w:rFonts w:eastAsia="Calibri"/>
                <w:szCs w:val="24"/>
              </w:rPr>
            </w:pPr>
            <w:r>
              <w:rPr>
                <w:rFonts w:eastAsia="Calibri"/>
                <w:szCs w:val="24"/>
              </w:rPr>
              <w:t>5.</w:t>
            </w:r>
          </w:p>
        </w:tc>
        <w:tc>
          <w:tcPr>
            <w:tcW w:w="3968" w:type="dxa"/>
            <w:shd w:val="clear" w:color="auto" w:fill="auto"/>
          </w:tcPr>
          <w:p w:rsidR="009E049C" w:rsidRDefault="00FE0C45">
            <w:pPr>
              <w:jc w:val="both"/>
              <w:rPr>
                <w:rFonts w:eastAsia="Calibri"/>
                <w:color w:val="000000"/>
                <w:szCs w:val="24"/>
              </w:rPr>
            </w:pPr>
            <w:r>
              <w:rPr>
                <w:rFonts w:eastAsia="Calibri"/>
                <w:color w:val="000000"/>
                <w:szCs w:val="24"/>
              </w:rPr>
              <w:t>Parengti ir pateikti tvirtinti darbo procedūras, reglamentuojančias dokumentų Fondo valdybai teikimą dėl draudėjo skolos Fondams nurašymo mirus įmokų, delspinigių, palūkanų ir baudų skolingų Fondams turinčiam fiziniam asmeniui</w:t>
            </w:r>
          </w:p>
        </w:tc>
        <w:tc>
          <w:tcPr>
            <w:tcW w:w="2268" w:type="dxa"/>
            <w:shd w:val="clear" w:color="auto" w:fill="auto"/>
          </w:tcPr>
          <w:p w:rsidR="009E049C" w:rsidRDefault="00FE0C45">
            <w:pPr>
              <w:jc w:val="both"/>
              <w:rPr>
                <w:rFonts w:eastAsia="Calibri"/>
                <w:szCs w:val="24"/>
              </w:rPr>
            </w:pPr>
            <w:r>
              <w:rPr>
                <w:rFonts w:eastAsia="Calibri"/>
                <w:szCs w:val="24"/>
              </w:rPr>
              <w:t>Fondo valdybos Įmokų administravimo skyrius</w:t>
            </w:r>
          </w:p>
        </w:tc>
        <w:tc>
          <w:tcPr>
            <w:tcW w:w="1163" w:type="dxa"/>
            <w:shd w:val="clear" w:color="auto" w:fill="auto"/>
          </w:tcPr>
          <w:p w:rsidR="009E049C" w:rsidRDefault="00FE0C45">
            <w:pPr>
              <w:jc w:val="both"/>
              <w:rPr>
                <w:rFonts w:eastAsia="Calibri"/>
                <w:szCs w:val="24"/>
              </w:rPr>
            </w:pPr>
            <w:r>
              <w:rPr>
                <w:rFonts w:eastAsia="Calibri"/>
                <w:szCs w:val="24"/>
              </w:rPr>
              <w:t>2018 m. I ketv.</w:t>
            </w:r>
          </w:p>
          <w:p w:rsidR="009E049C" w:rsidRDefault="009E049C">
            <w:pPr>
              <w:jc w:val="both"/>
              <w:rPr>
                <w:rFonts w:eastAsia="Calibri"/>
                <w:szCs w:val="24"/>
              </w:rPr>
            </w:pPr>
          </w:p>
        </w:tc>
        <w:tc>
          <w:tcPr>
            <w:tcW w:w="3260" w:type="dxa"/>
            <w:shd w:val="clear" w:color="auto" w:fill="auto"/>
          </w:tcPr>
          <w:p w:rsidR="009E049C" w:rsidRDefault="00FE0C45">
            <w:pPr>
              <w:jc w:val="both"/>
              <w:rPr>
                <w:rFonts w:eastAsia="Calibri"/>
                <w:color w:val="000000"/>
                <w:szCs w:val="24"/>
              </w:rPr>
            </w:pPr>
            <w:r>
              <w:rPr>
                <w:rFonts w:eastAsia="Calibri"/>
                <w:color w:val="000000"/>
                <w:szCs w:val="24"/>
              </w:rPr>
              <w:t xml:space="preserve">Fondo valdybai informacija dėl draudėjo skolos Fondams nurašymo mirus įmokų, delspinigių, palūkanų ir baudų skolingų Fondams turinčiam fiziniam asmeniui teikiama </w:t>
            </w:r>
            <w:r>
              <w:rPr>
                <w:rFonts w:eastAsia="Calibri"/>
                <w:color w:val="000000"/>
                <w:szCs w:val="24"/>
              </w:rPr>
              <w:lastRenderedPageBreak/>
              <w:t>sąžiningai, skaidriai, teisingai, objektyviai</w:t>
            </w:r>
          </w:p>
        </w:tc>
        <w:tc>
          <w:tcPr>
            <w:tcW w:w="3515" w:type="dxa"/>
            <w:shd w:val="clear" w:color="auto" w:fill="auto"/>
          </w:tcPr>
          <w:p w:rsidR="009E049C" w:rsidRDefault="00FE0C45">
            <w:pPr>
              <w:jc w:val="both"/>
              <w:rPr>
                <w:rFonts w:eastAsia="Calibri"/>
                <w:color w:val="000000"/>
                <w:szCs w:val="24"/>
              </w:rPr>
            </w:pPr>
            <w:r>
              <w:rPr>
                <w:rFonts w:eastAsia="Calibri"/>
                <w:color w:val="000000"/>
                <w:szCs w:val="24"/>
              </w:rPr>
              <w:lastRenderedPageBreak/>
              <w:t>Reglamentuotas dokumentų Fondo valdybai teikimas dėl draudėjo skolos Fondams nurašymo mirus įmokų, delspinigių, palūkanų ir baudų skolingų Fondams turinčiam fiziniam asmeniui</w:t>
            </w:r>
          </w:p>
        </w:tc>
      </w:tr>
      <w:tr w:rsidR="00027F0D" w:rsidRPr="00027F0D" w:rsidTr="009A0ABC">
        <w:tc>
          <w:tcPr>
            <w:tcW w:w="14884" w:type="dxa"/>
            <w:gridSpan w:val="7"/>
            <w:shd w:val="clear" w:color="auto" w:fill="auto"/>
          </w:tcPr>
          <w:p w:rsidR="00CF3FC7" w:rsidRPr="00027F0D" w:rsidRDefault="00CF3FC7" w:rsidP="00CF3FC7">
            <w:pPr>
              <w:jc w:val="both"/>
              <w:rPr>
                <w:b/>
                <w:szCs w:val="24"/>
                <w:lang w:eastAsia="lt-LT"/>
              </w:rPr>
            </w:pPr>
            <w:r w:rsidRPr="00027F0D">
              <w:rPr>
                <w:b/>
                <w:szCs w:val="24"/>
                <w:lang w:eastAsia="lt-LT"/>
              </w:rPr>
              <w:t xml:space="preserve">Įrašai apie priemonės įgyvendinimą. </w:t>
            </w:r>
            <w:r w:rsidR="00027F0D" w:rsidRPr="00027F0D">
              <w:rPr>
                <w:b/>
                <w:szCs w:val="24"/>
                <w:lang w:eastAsia="lt-LT"/>
              </w:rPr>
              <w:t>Įvykdyta</w:t>
            </w:r>
            <w:r w:rsidRPr="00027F0D">
              <w:rPr>
                <w:b/>
                <w:szCs w:val="24"/>
                <w:lang w:eastAsia="lt-LT"/>
              </w:rPr>
              <w:t>.</w:t>
            </w:r>
          </w:p>
          <w:p w:rsidR="00CF3FC7" w:rsidRPr="00027F0D" w:rsidRDefault="00027F0D" w:rsidP="00C43B92">
            <w:pPr>
              <w:jc w:val="both"/>
              <w:rPr>
                <w:rFonts w:eastAsia="Calibri"/>
                <w:szCs w:val="24"/>
              </w:rPr>
            </w:pPr>
            <w:r w:rsidRPr="00027F0D">
              <w:rPr>
                <w:szCs w:val="24"/>
                <w:lang w:eastAsia="lt-LT"/>
              </w:rPr>
              <w:t>Parengtas ir pateiktas tvirtinti Fondo valdybos direktoriaus 2019</w:t>
            </w:r>
            <w:r w:rsidR="001A2DBE">
              <w:rPr>
                <w:szCs w:val="24"/>
                <w:lang w:eastAsia="lt-LT"/>
              </w:rPr>
              <w:t xml:space="preserve"> m. balandžio </w:t>
            </w:r>
            <w:r w:rsidRPr="00027F0D">
              <w:rPr>
                <w:szCs w:val="24"/>
                <w:lang w:eastAsia="lt-LT"/>
              </w:rPr>
              <w:t>29</w:t>
            </w:r>
            <w:r w:rsidR="001A2DBE">
              <w:rPr>
                <w:szCs w:val="24"/>
                <w:lang w:eastAsia="lt-LT"/>
              </w:rPr>
              <w:t xml:space="preserve"> d.</w:t>
            </w:r>
            <w:r w:rsidRPr="00027F0D">
              <w:rPr>
                <w:szCs w:val="24"/>
                <w:lang w:eastAsia="lt-LT"/>
              </w:rPr>
              <w:t xml:space="preserve"> įsakymas Nr. V-182 „Dėl mirusio draudėjo skolos Valstybinio socialinio draudimo fondo biudžetui arba Valstybės biudžetui administravimo darbo procedūrų aprašymo patvirtinimo“ </w:t>
            </w:r>
            <w:r w:rsidR="00CF3FC7" w:rsidRPr="00027F0D">
              <w:rPr>
                <w:szCs w:val="24"/>
                <w:lang w:eastAsia="lt-LT"/>
              </w:rPr>
              <w:t xml:space="preserve">  </w:t>
            </w:r>
          </w:p>
        </w:tc>
      </w:tr>
      <w:tr w:rsidR="009E049C">
        <w:tc>
          <w:tcPr>
            <w:tcW w:w="14884" w:type="dxa"/>
            <w:gridSpan w:val="7"/>
            <w:shd w:val="clear" w:color="auto" w:fill="auto"/>
          </w:tcPr>
          <w:p w:rsidR="009E049C" w:rsidRDefault="00FE0C45">
            <w:pPr>
              <w:jc w:val="both"/>
              <w:rPr>
                <w:rFonts w:eastAsia="Calibri"/>
                <w:color w:val="000000"/>
                <w:szCs w:val="24"/>
              </w:rPr>
            </w:pPr>
            <w:r>
              <w:rPr>
                <w:rFonts w:eastAsia="Calibri"/>
                <w:b/>
                <w:color w:val="000000"/>
                <w:szCs w:val="24"/>
              </w:rPr>
              <w:t>2 uždavinys. Sukurti tinkamą ir veiksmingą korupcijos prevencijos organizavimo, įgyvendinimo, priežiūros ir kontrolės mechanizmą</w:t>
            </w:r>
          </w:p>
        </w:tc>
      </w:tr>
      <w:tr w:rsidR="009E049C" w:rsidTr="00C43B92">
        <w:tc>
          <w:tcPr>
            <w:tcW w:w="710" w:type="dxa"/>
            <w:gridSpan w:val="2"/>
            <w:shd w:val="clear" w:color="auto" w:fill="auto"/>
          </w:tcPr>
          <w:p w:rsidR="009E049C" w:rsidRDefault="00FE0C45">
            <w:pPr>
              <w:jc w:val="both"/>
              <w:rPr>
                <w:rFonts w:eastAsia="Calibri"/>
                <w:szCs w:val="24"/>
              </w:rPr>
            </w:pPr>
            <w:r>
              <w:rPr>
                <w:rFonts w:eastAsia="Calibri"/>
                <w:szCs w:val="24"/>
              </w:rPr>
              <w:t>7.</w:t>
            </w:r>
          </w:p>
        </w:tc>
        <w:tc>
          <w:tcPr>
            <w:tcW w:w="3968" w:type="dxa"/>
            <w:shd w:val="clear" w:color="auto" w:fill="auto"/>
          </w:tcPr>
          <w:p w:rsidR="009E049C" w:rsidRDefault="00FE0C45">
            <w:pPr>
              <w:jc w:val="both"/>
              <w:rPr>
                <w:rFonts w:eastAsia="Calibri"/>
                <w:color w:val="000000"/>
                <w:szCs w:val="24"/>
              </w:rPr>
            </w:pPr>
            <w:r>
              <w:rPr>
                <w:rFonts w:eastAsia="Calibri"/>
                <w:color w:val="000000"/>
                <w:szCs w:val="24"/>
              </w:rPr>
              <w:t>1.Parengti Fondo administravimo įstaigų vidaus kontrolės rekomendacijas.</w:t>
            </w:r>
          </w:p>
          <w:p w:rsidR="009E049C" w:rsidRDefault="00FE0C45">
            <w:pPr>
              <w:jc w:val="both"/>
              <w:rPr>
                <w:rFonts w:eastAsia="Calibri"/>
                <w:color w:val="000000"/>
                <w:szCs w:val="24"/>
              </w:rPr>
            </w:pPr>
            <w:r>
              <w:rPr>
                <w:rFonts w:eastAsia="Calibri"/>
                <w:color w:val="000000"/>
                <w:szCs w:val="24"/>
              </w:rPr>
              <w:t>2. Vykdyti vidaus kontrolės stebėseną Fondo administravimo įstaigose.</w:t>
            </w:r>
          </w:p>
          <w:p w:rsidR="009E049C" w:rsidRDefault="009E049C">
            <w:pPr>
              <w:ind w:firstLine="62"/>
              <w:jc w:val="both"/>
              <w:rPr>
                <w:rFonts w:eastAsia="Calibri"/>
                <w:color w:val="000000"/>
                <w:szCs w:val="24"/>
              </w:rPr>
            </w:pPr>
          </w:p>
        </w:tc>
        <w:tc>
          <w:tcPr>
            <w:tcW w:w="2268" w:type="dxa"/>
            <w:shd w:val="clear" w:color="auto" w:fill="auto"/>
          </w:tcPr>
          <w:p w:rsidR="009E049C" w:rsidRDefault="00FE0C45">
            <w:pPr>
              <w:jc w:val="both"/>
              <w:rPr>
                <w:rFonts w:eastAsia="Calibri"/>
                <w:szCs w:val="24"/>
              </w:rPr>
            </w:pPr>
            <w:r>
              <w:rPr>
                <w:rFonts w:eastAsia="Calibri"/>
                <w:szCs w:val="24"/>
              </w:rPr>
              <w:t>Fondo valdybos Veiklos stebėsenos ir kontrolės skyrius</w:t>
            </w:r>
          </w:p>
          <w:p w:rsidR="009E049C" w:rsidRDefault="009E049C">
            <w:pPr>
              <w:jc w:val="both"/>
              <w:rPr>
                <w:rFonts w:eastAsia="Calibri"/>
                <w:szCs w:val="24"/>
              </w:rPr>
            </w:pPr>
          </w:p>
        </w:tc>
        <w:tc>
          <w:tcPr>
            <w:tcW w:w="1163" w:type="dxa"/>
            <w:shd w:val="clear" w:color="auto" w:fill="auto"/>
          </w:tcPr>
          <w:p w:rsidR="009E049C" w:rsidRDefault="00FE0C45">
            <w:pPr>
              <w:jc w:val="both"/>
              <w:rPr>
                <w:rFonts w:eastAsia="Calibri"/>
                <w:szCs w:val="24"/>
              </w:rPr>
            </w:pPr>
            <w:r>
              <w:rPr>
                <w:rFonts w:eastAsia="Calibri"/>
                <w:szCs w:val="24"/>
              </w:rPr>
              <w:t>2017 m. IV ketv.</w:t>
            </w:r>
          </w:p>
          <w:p w:rsidR="009E049C" w:rsidRDefault="009E049C">
            <w:pPr>
              <w:jc w:val="both"/>
              <w:rPr>
                <w:rFonts w:eastAsia="Calibri"/>
                <w:szCs w:val="24"/>
              </w:rPr>
            </w:pPr>
          </w:p>
          <w:p w:rsidR="009E049C" w:rsidRDefault="00FE0C45">
            <w:pPr>
              <w:jc w:val="both"/>
              <w:rPr>
                <w:rFonts w:eastAsia="Calibri"/>
                <w:szCs w:val="24"/>
              </w:rPr>
            </w:pPr>
            <w:r>
              <w:rPr>
                <w:rFonts w:eastAsia="Calibri"/>
                <w:szCs w:val="24"/>
              </w:rPr>
              <w:t>2017 – 2019 m.</w:t>
            </w:r>
          </w:p>
        </w:tc>
        <w:tc>
          <w:tcPr>
            <w:tcW w:w="3260" w:type="dxa"/>
            <w:shd w:val="clear" w:color="auto" w:fill="auto"/>
          </w:tcPr>
          <w:p w:rsidR="009E049C" w:rsidRDefault="00FE0C45">
            <w:pPr>
              <w:jc w:val="both"/>
              <w:rPr>
                <w:rFonts w:eastAsia="Calibri"/>
                <w:color w:val="000000"/>
                <w:szCs w:val="24"/>
              </w:rPr>
            </w:pPr>
            <w:r>
              <w:rPr>
                <w:rFonts w:eastAsia="Calibri"/>
                <w:color w:val="000000"/>
                <w:szCs w:val="24"/>
              </w:rPr>
              <w:t>Parengtos vidaus kontrolės rekomendacijos, kurios nustato, kaip vykdyti vidaus kontrolės procedūras, terminus bei apimtį. Bus užtikrinta administracinių ir viešųjų paslaugų teikimo kokybė, padidintas sprendimų priėmimo ir procedūrų skaidrumas, teisingumas, objektyvumas, sąžiningumas</w:t>
            </w:r>
          </w:p>
        </w:tc>
        <w:tc>
          <w:tcPr>
            <w:tcW w:w="3515" w:type="dxa"/>
            <w:shd w:val="clear" w:color="auto" w:fill="auto"/>
          </w:tcPr>
          <w:p w:rsidR="009E049C" w:rsidRDefault="00FE0C45">
            <w:pPr>
              <w:jc w:val="both"/>
              <w:rPr>
                <w:rFonts w:eastAsia="Calibri"/>
                <w:color w:val="000000"/>
                <w:szCs w:val="24"/>
              </w:rPr>
            </w:pPr>
            <w:r>
              <w:rPr>
                <w:rFonts w:eastAsia="Calibri"/>
                <w:color w:val="000000"/>
                <w:szCs w:val="24"/>
              </w:rPr>
              <w:t>1. Parengtos Fondo administravimo įstaigų vidaus kontrolės rekomendacijos.</w:t>
            </w:r>
          </w:p>
          <w:p w:rsidR="009E049C" w:rsidRDefault="00FE0C45">
            <w:pPr>
              <w:jc w:val="both"/>
              <w:rPr>
                <w:rFonts w:eastAsia="Calibri"/>
                <w:color w:val="000000"/>
                <w:szCs w:val="24"/>
              </w:rPr>
            </w:pPr>
            <w:r>
              <w:rPr>
                <w:rFonts w:eastAsia="Calibri"/>
                <w:color w:val="000000"/>
                <w:szCs w:val="24"/>
              </w:rPr>
              <w:t>2. Stebėsena vykdoma ne mažiau kaip 4 Fondo administravimo įstaigose ir nemažiau kaip 2 veiklos srityse.</w:t>
            </w:r>
          </w:p>
          <w:p w:rsidR="009E049C" w:rsidRDefault="009E049C">
            <w:pPr>
              <w:jc w:val="both"/>
              <w:rPr>
                <w:rFonts w:eastAsia="Calibri"/>
                <w:color w:val="000000"/>
                <w:szCs w:val="24"/>
              </w:rPr>
            </w:pPr>
          </w:p>
        </w:tc>
      </w:tr>
      <w:tr w:rsidR="00CF3FC7" w:rsidRPr="00CF3FC7" w:rsidTr="00C427DC">
        <w:tc>
          <w:tcPr>
            <w:tcW w:w="14884" w:type="dxa"/>
            <w:gridSpan w:val="7"/>
            <w:shd w:val="clear" w:color="auto" w:fill="auto"/>
          </w:tcPr>
          <w:p w:rsidR="00CF3FC7" w:rsidRPr="00E22DDB" w:rsidRDefault="00CF3FC7" w:rsidP="00CF3FC7">
            <w:pPr>
              <w:jc w:val="both"/>
              <w:rPr>
                <w:b/>
                <w:szCs w:val="24"/>
                <w:lang w:eastAsia="lt-LT"/>
              </w:rPr>
            </w:pPr>
            <w:r w:rsidRPr="00E22DDB">
              <w:rPr>
                <w:b/>
                <w:szCs w:val="24"/>
                <w:lang w:eastAsia="lt-LT"/>
              </w:rPr>
              <w:t>Įrašai apie priemonės įgyvendinimą. Vykdoma.</w:t>
            </w:r>
          </w:p>
          <w:p w:rsidR="00CF3FC7" w:rsidRPr="00E22DDB" w:rsidRDefault="00CF3FC7" w:rsidP="00CF3FC7">
            <w:pPr>
              <w:jc w:val="both"/>
              <w:rPr>
                <w:szCs w:val="24"/>
              </w:rPr>
            </w:pPr>
            <w:r w:rsidRPr="00E22DDB">
              <w:rPr>
                <w:szCs w:val="24"/>
              </w:rPr>
              <w:t>Tobulinant vidaus kontrolę, 201</w:t>
            </w:r>
            <w:r w:rsidR="009A05B1" w:rsidRPr="00E22DDB">
              <w:rPr>
                <w:szCs w:val="24"/>
              </w:rPr>
              <w:t>9</w:t>
            </w:r>
            <w:r w:rsidRPr="00E22DDB">
              <w:rPr>
                <w:szCs w:val="24"/>
              </w:rPr>
              <w:t xml:space="preserve"> m. </w:t>
            </w:r>
            <w:r w:rsidR="009A05B1" w:rsidRPr="00E22DDB">
              <w:rPr>
                <w:szCs w:val="24"/>
              </w:rPr>
              <w:t xml:space="preserve">toliau </w:t>
            </w:r>
            <w:r w:rsidR="001A2DBE" w:rsidRPr="00E22DDB">
              <w:rPr>
                <w:szCs w:val="24"/>
              </w:rPr>
              <w:t xml:space="preserve">buvo </w:t>
            </w:r>
            <w:r w:rsidR="009A05B1" w:rsidRPr="00E22DDB">
              <w:rPr>
                <w:szCs w:val="24"/>
              </w:rPr>
              <w:t>rengiamos</w:t>
            </w:r>
            <w:r w:rsidRPr="00E22DDB">
              <w:rPr>
                <w:szCs w:val="24"/>
              </w:rPr>
              <w:t xml:space="preserve"> (patogesnės naudo</w:t>
            </w:r>
            <w:r w:rsidR="009A05B1" w:rsidRPr="00E22DDB">
              <w:rPr>
                <w:szCs w:val="24"/>
              </w:rPr>
              <w:t>jimui ir labiau funkcionalios)</w:t>
            </w:r>
            <w:r w:rsidRPr="00E22DDB">
              <w:rPr>
                <w:szCs w:val="24"/>
              </w:rPr>
              <w:t xml:space="preserve"> vidaus kontrolės </w:t>
            </w:r>
            <w:r w:rsidR="001A2DBE" w:rsidRPr="00E22DDB">
              <w:rPr>
                <w:szCs w:val="24"/>
              </w:rPr>
              <w:t>rekomendacijos</w:t>
            </w:r>
            <w:r w:rsidRPr="00E22DDB">
              <w:rPr>
                <w:szCs w:val="24"/>
              </w:rPr>
              <w:t xml:space="preserve"> registrų tvarkymo, išmokų skyrimo ir nedarbingumo kontrolės bei įmokų administravimo srityse.</w:t>
            </w:r>
          </w:p>
          <w:p w:rsidR="00CF3FC7" w:rsidRPr="00E22DDB" w:rsidRDefault="00CF3FC7" w:rsidP="00C43B92">
            <w:pPr>
              <w:pStyle w:val="Sraopastraipa"/>
              <w:spacing w:after="0" w:line="240" w:lineRule="auto"/>
              <w:ind w:left="0"/>
              <w:jc w:val="both"/>
              <w:rPr>
                <w:rFonts w:eastAsia="Calibri"/>
                <w:szCs w:val="24"/>
              </w:rPr>
            </w:pPr>
            <w:r w:rsidRPr="00E22DDB">
              <w:rPr>
                <w:rFonts w:ascii="Times New Roman" w:hAnsi="Times New Roman"/>
                <w:sz w:val="24"/>
                <w:szCs w:val="24"/>
              </w:rPr>
              <w:t>201</w:t>
            </w:r>
            <w:r w:rsidR="009A05B1" w:rsidRPr="00E22DDB">
              <w:rPr>
                <w:rFonts w:ascii="Times New Roman" w:hAnsi="Times New Roman"/>
                <w:sz w:val="24"/>
                <w:szCs w:val="24"/>
              </w:rPr>
              <w:t>9</w:t>
            </w:r>
            <w:r w:rsidRPr="00E22DDB">
              <w:rPr>
                <w:rFonts w:ascii="Times New Roman" w:hAnsi="Times New Roman"/>
                <w:sz w:val="24"/>
                <w:szCs w:val="24"/>
              </w:rPr>
              <w:t xml:space="preserve"> m. vidaus kontrolės stebėsena </w:t>
            </w:r>
            <w:r w:rsidR="00E22DDB" w:rsidRPr="00E22DDB">
              <w:rPr>
                <w:rFonts w:ascii="Times New Roman" w:hAnsi="Times New Roman"/>
                <w:sz w:val="24"/>
                <w:szCs w:val="24"/>
              </w:rPr>
              <w:t xml:space="preserve">pensinių išmokų skyrimo srityje </w:t>
            </w:r>
            <w:r w:rsidR="00CD677F" w:rsidRPr="00E22DDB">
              <w:rPr>
                <w:rFonts w:ascii="Times New Roman" w:hAnsi="Times New Roman"/>
                <w:sz w:val="24"/>
                <w:szCs w:val="24"/>
              </w:rPr>
              <w:t>buvo vykdoma visose Fondo administravimo įstaigose.</w:t>
            </w:r>
          </w:p>
        </w:tc>
      </w:tr>
      <w:tr w:rsidR="009E049C" w:rsidTr="00C43B92">
        <w:tc>
          <w:tcPr>
            <w:tcW w:w="710" w:type="dxa"/>
            <w:gridSpan w:val="2"/>
            <w:shd w:val="clear" w:color="auto" w:fill="auto"/>
          </w:tcPr>
          <w:p w:rsidR="009E049C" w:rsidRDefault="00FE0C45">
            <w:pPr>
              <w:jc w:val="both"/>
              <w:rPr>
                <w:rFonts w:eastAsia="Calibri"/>
                <w:szCs w:val="24"/>
              </w:rPr>
            </w:pPr>
            <w:r>
              <w:rPr>
                <w:rFonts w:eastAsia="Calibri"/>
                <w:szCs w:val="24"/>
              </w:rPr>
              <w:t>9.</w:t>
            </w:r>
          </w:p>
        </w:tc>
        <w:tc>
          <w:tcPr>
            <w:tcW w:w="3968" w:type="dxa"/>
            <w:shd w:val="clear" w:color="auto" w:fill="auto"/>
          </w:tcPr>
          <w:p w:rsidR="009E049C" w:rsidRDefault="00FE0C45">
            <w:pPr>
              <w:jc w:val="both"/>
              <w:rPr>
                <w:szCs w:val="24"/>
              </w:rPr>
            </w:pPr>
            <w:r>
              <w:rPr>
                <w:szCs w:val="24"/>
              </w:rPr>
              <w:t>Automatizuoti duomenų perkėlimą į finansines ataskaitas:</w:t>
            </w:r>
          </w:p>
          <w:p w:rsidR="009E049C" w:rsidRDefault="00FE0C45">
            <w:pPr>
              <w:jc w:val="both"/>
              <w:rPr>
                <w:szCs w:val="24"/>
              </w:rPr>
            </w:pPr>
            <w:r>
              <w:rPr>
                <w:szCs w:val="24"/>
              </w:rPr>
              <w:t>1. Išanalizuoti IS keitimo galimybes dėl duomenų perkėlimo į finansines ataskaitas.</w:t>
            </w:r>
          </w:p>
          <w:p w:rsidR="009E049C" w:rsidRDefault="00FE0C45">
            <w:pPr>
              <w:jc w:val="both"/>
              <w:rPr>
                <w:rFonts w:eastAsia="Calibri"/>
                <w:color w:val="000000"/>
                <w:szCs w:val="24"/>
              </w:rPr>
            </w:pPr>
            <w:r>
              <w:rPr>
                <w:szCs w:val="24"/>
              </w:rPr>
              <w:t>2. Pateikti IS keitimo užsakymus dėl duomenų perkėlimo į finansines ataskaitas.</w:t>
            </w:r>
          </w:p>
        </w:tc>
        <w:tc>
          <w:tcPr>
            <w:tcW w:w="2268" w:type="dxa"/>
            <w:shd w:val="clear" w:color="auto" w:fill="auto"/>
          </w:tcPr>
          <w:p w:rsidR="009E049C" w:rsidRDefault="00FE0C45">
            <w:pPr>
              <w:jc w:val="both"/>
              <w:rPr>
                <w:rFonts w:eastAsia="Calibri"/>
                <w:szCs w:val="24"/>
              </w:rPr>
            </w:pPr>
            <w:r>
              <w:rPr>
                <w:rFonts w:eastAsia="Calibri"/>
                <w:szCs w:val="24"/>
              </w:rPr>
              <w:t>Fondo valdybos Fondo finansų ir apskaitos skyrius</w:t>
            </w:r>
          </w:p>
        </w:tc>
        <w:tc>
          <w:tcPr>
            <w:tcW w:w="1163" w:type="dxa"/>
            <w:shd w:val="clear" w:color="auto" w:fill="auto"/>
          </w:tcPr>
          <w:p w:rsidR="009E049C" w:rsidRDefault="009E049C">
            <w:pPr>
              <w:jc w:val="both"/>
              <w:rPr>
                <w:rFonts w:eastAsia="Calibri"/>
                <w:szCs w:val="24"/>
              </w:rPr>
            </w:pPr>
          </w:p>
          <w:p w:rsidR="009E049C" w:rsidRDefault="009E049C">
            <w:pPr>
              <w:jc w:val="both"/>
              <w:rPr>
                <w:rFonts w:eastAsia="Calibri"/>
                <w:szCs w:val="24"/>
              </w:rPr>
            </w:pPr>
          </w:p>
          <w:p w:rsidR="009E049C" w:rsidRDefault="00FE0C45">
            <w:pPr>
              <w:jc w:val="both"/>
              <w:rPr>
                <w:rFonts w:eastAsia="Calibri"/>
                <w:szCs w:val="24"/>
              </w:rPr>
            </w:pPr>
            <w:r>
              <w:rPr>
                <w:rFonts w:eastAsia="Calibri"/>
                <w:szCs w:val="24"/>
              </w:rPr>
              <w:t>2018 m. II ketv.</w:t>
            </w:r>
          </w:p>
          <w:p w:rsidR="009E049C" w:rsidRDefault="009E049C">
            <w:pPr>
              <w:jc w:val="both"/>
              <w:rPr>
                <w:rFonts w:eastAsia="Calibri"/>
                <w:szCs w:val="24"/>
              </w:rPr>
            </w:pPr>
          </w:p>
          <w:p w:rsidR="009E049C" w:rsidRDefault="00FE0C45">
            <w:pPr>
              <w:jc w:val="both"/>
              <w:rPr>
                <w:rFonts w:eastAsia="Calibri"/>
                <w:szCs w:val="24"/>
              </w:rPr>
            </w:pPr>
            <w:r>
              <w:rPr>
                <w:rFonts w:eastAsia="Calibri"/>
                <w:szCs w:val="24"/>
              </w:rPr>
              <w:t>2018 m. III ketv.</w:t>
            </w:r>
          </w:p>
        </w:tc>
        <w:tc>
          <w:tcPr>
            <w:tcW w:w="3260" w:type="dxa"/>
            <w:shd w:val="clear" w:color="auto" w:fill="auto"/>
          </w:tcPr>
          <w:p w:rsidR="009E049C" w:rsidRDefault="00FE0C45">
            <w:pPr>
              <w:jc w:val="both"/>
              <w:rPr>
                <w:rFonts w:eastAsia="Calibri"/>
                <w:color w:val="000000"/>
                <w:szCs w:val="24"/>
              </w:rPr>
            </w:pPr>
            <w:r>
              <w:rPr>
                <w:szCs w:val="24"/>
              </w:rPr>
              <w:t xml:space="preserve">Į savarankiškai dirbančių asmenų finansines ataskaitas duomenys perkeliami teisingi ir laiku </w:t>
            </w:r>
          </w:p>
        </w:tc>
        <w:tc>
          <w:tcPr>
            <w:tcW w:w="3515" w:type="dxa"/>
            <w:shd w:val="clear" w:color="auto" w:fill="auto"/>
          </w:tcPr>
          <w:p w:rsidR="009E049C" w:rsidRPr="00E22DDB" w:rsidRDefault="00FE0C45">
            <w:pPr>
              <w:jc w:val="both"/>
              <w:rPr>
                <w:rFonts w:eastAsia="Calibri"/>
                <w:szCs w:val="24"/>
              </w:rPr>
            </w:pPr>
            <w:r w:rsidRPr="00E22DDB">
              <w:rPr>
                <w:rFonts w:eastAsia="Calibri"/>
                <w:szCs w:val="24"/>
              </w:rPr>
              <w:t>Automatiškai visi duomenys perkeliami į finansines ataskaitas</w:t>
            </w:r>
          </w:p>
        </w:tc>
      </w:tr>
      <w:tr w:rsidR="00CF3FC7" w:rsidRPr="00CF3FC7" w:rsidTr="006326B0">
        <w:tc>
          <w:tcPr>
            <w:tcW w:w="14884" w:type="dxa"/>
            <w:gridSpan w:val="7"/>
            <w:shd w:val="clear" w:color="auto" w:fill="auto"/>
          </w:tcPr>
          <w:p w:rsidR="00CF3FC7" w:rsidRPr="002C4E6C" w:rsidRDefault="00CF3FC7" w:rsidP="00CF3FC7">
            <w:pPr>
              <w:jc w:val="both"/>
              <w:rPr>
                <w:b/>
                <w:szCs w:val="24"/>
                <w:lang w:eastAsia="lt-LT"/>
              </w:rPr>
            </w:pPr>
            <w:r w:rsidRPr="002C4E6C">
              <w:rPr>
                <w:b/>
                <w:szCs w:val="24"/>
                <w:lang w:eastAsia="lt-LT"/>
              </w:rPr>
              <w:t>Įrašai apie priemonės įgyvendinimą. Vykdoma.</w:t>
            </w:r>
          </w:p>
          <w:p w:rsidR="00CF3FC7" w:rsidRPr="002C4E6C" w:rsidRDefault="002C4E6C" w:rsidP="00C43B92">
            <w:pPr>
              <w:jc w:val="both"/>
              <w:rPr>
                <w:rFonts w:eastAsia="Calibri"/>
                <w:szCs w:val="24"/>
              </w:rPr>
            </w:pPr>
            <w:r w:rsidRPr="002C4E6C">
              <w:rPr>
                <w:szCs w:val="24"/>
                <w:lang w:eastAsia="lt-LT"/>
              </w:rPr>
              <w:lastRenderedPageBreak/>
              <w:t>Įgyvendinant šias priemones Fondo valdybos Fondo finansų ir apskaitos skyrius pateikė informacinės sistemos keitimo užsakymus: KTM-22774, KTM-22743, KTM-49013, KTM-47836, KTM 58724, KTM – 87350, kurie yra susiję su savarankiškai dirbančių asmenų automatiniu duomenų perkėlimu į finansines ataskaitas. Darbo eigoje nustačius netikslumus Fondo valdybai teikiamos užklausos, taisomos klaidos, vykdoma klaidų analizė, esant poreikiui teikiami nauji užsakymai.</w:t>
            </w:r>
          </w:p>
        </w:tc>
      </w:tr>
      <w:tr w:rsidR="009E049C" w:rsidTr="00C43B92">
        <w:tc>
          <w:tcPr>
            <w:tcW w:w="710" w:type="dxa"/>
            <w:gridSpan w:val="2"/>
            <w:shd w:val="clear" w:color="auto" w:fill="auto"/>
          </w:tcPr>
          <w:p w:rsidR="009E049C" w:rsidRDefault="00FE0C45">
            <w:pPr>
              <w:jc w:val="both"/>
              <w:rPr>
                <w:rFonts w:eastAsia="Calibri"/>
                <w:szCs w:val="24"/>
              </w:rPr>
            </w:pPr>
            <w:r>
              <w:rPr>
                <w:rFonts w:eastAsia="Calibri"/>
                <w:szCs w:val="24"/>
              </w:rPr>
              <w:lastRenderedPageBreak/>
              <w:t>10.</w:t>
            </w:r>
          </w:p>
        </w:tc>
        <w:tc>
          <w:tcPr>
            <w:tcW w:w="3968" w:type="dxa"/>
            <w:shd w:val="clear" w:color="auto" w:fill="auto"/>
          </w:tcPr>
          <w:p w:rsidR="009E049C" w:rsidRDefault="00FE0C45">
            <w:pPr>
              <w:jc w:val="both"/>
              <w:rPr>
                <w:szCs w:val="24"/>
              </w:rPr>
            </w:pPr>
            <w:r>
              <w:rPr>
                <w:szCs w:val="24"/>
              </w:rPr>
              <w:t>Automatizuoti duomenų apie skolingus draudėjus formavimą:</w:t>
            </w:r>
          </w:p>
          <w:p w:rsidR="009E049C" w:rsidRDefault="00FE0C45">
            <w:pPr>
              <w:jc w:val="both"/>
              <w:rPr>
                <w:szCs w:val="24"/>
              </w:rPr>
            </w:pPr>
            <w:r>
              <w:rPr>
                <w:szCs w:val="24"/>
              </w:rPr>
              <w:t>1. Išanalizuoti IS keitimo galimybes dėl duomenų apie skolingus draudėjus formavimo.</w:t>
            </w:r>
          </w:p>
          <w:p w:rsidR="009E049C" w:rsidRDefault="00FE0C45">
            <w:pPr>
              <w:jc w:val="both"/>
              <w:rPr>
                <w:szCs w:val="24"/>
              </w:rPr>
            </w:pPr>
            <w:r>
              <w:rPr>
                <w:szCs w:val="24"/>
              </w:rPr>
              <w:t>2. Pateikti IS keitimo užsakymus dėl duomenų apie skolingus draudėjus formavimo.</w:t>
            </w:r>
          </w:p>
          <w:p w:rsidR="009E049C" w:rsidRDefault="009E049C">
            <w:pPr>
              <w:jc w:val="both"/>
              <w:rPr>
                <w:rFonts w:eastAsia="Calibri"/>
                <w:color w:val="000000"/>
                <w:szCs w:val="24"/>
              </w:rPr>
            </w:pPr>
          </w:p>
        </w:tc>
        <w:tc>
          <w:tcPr>
            <w:tcW w:w="2268" w:type="dxa"/>
            <w:shd w:val="clear" w:color="auto" w:fill="auto"/>
          </w:tcPr>
          <w:p w:rsidR="009E049C" w:rsidRDefault="00FE0C45">
            <w:pPr>
              <w:jc w:val="both"/>
              <w:rPr>
                <w:rFonts w:eastAsia="Calibri"/>
                <w:szCs w:val="24"/>
              </w:rPr>
            </w:pPr>
            <w:r>
              <w:rPr>
                <w:rFonts w:eastAsia="Calibri"/>
                <w:szCs w:val="24"/>
              </w:rPr>
              <w:t>Fondo valdybos Įmokų administravimo skyrius</w:t>
            </w:r>
          </w:p>
          <w:p w:rsidR="009E049C" w:rsidRDefault="009E049C">
            <w:pPr>
              <w:jc w:val="both"/>
              <w:rPr>
                <w:rFonts w:eastAsia="Calibri"/>
                <w:szCs w:val="24"/>
              </w:rPr>
            </w:pPr>
          </w:p>
        </w:tc>
        <w:tc>
          <w:tcPr>
            <w:tcW w:w="1163" w:type="dxa"/>
            <w:shd w:val="clear" w:color="auto" w:fill="auto"/>
          </w:tcPr>
          <w:p w:rsidR="009E049C" w:rsidRDefault="009E049C">
            <w:pPr>
              <w:jc w:val="both"/>
              <w:rPr>
                <w:rFonts w:eastAsia="Calibri"/>
                <w:szCs w:val="24"/>
              </w:rPr>
            </w:pPr>
          </w:p>
          <w:p w:rsidR="009E049C" w:rsidRDefault="009E049C">
            <w:pPr>
              <w:jc w:val="both"/>
              <w:rPr>
                <w:rFonts w:eastAsia="Calibri"/>
                <w:szCs w:val="24"/>
              </w:rPr>
            </w:pPr>
          </w:p>
          <w:p w:rsidR="009E049C" w:rsidRDefault="00FE0C45">
            <w:pPr>
              <w:jc w:val="both"/>
              <w:rPr>
                <w:rFonts w:eastAsia="Calibri"/>
                <w:szCs w:val="24"/>
              </w:rPr>
            </w:pPr>
            <w:r>
              <w:rPr>
                <w:rFonts w:eastAsia="Calibri"/>
                <w:szCs w:val="24"/>
              </w:rPr>
              <w:t>2018 m. I ketv.</w:t>
            </w:r>
          </w:p>
          <w:p w:rsidR="009E049C" w:rsidRDefault="009E049C">
            <w:pPr>
              <w:jc w:val="both"/>
              <w:rPr>
                <w:rFonts w:eastAsia="Calibri"/>
                <w:szCs w:val="24"/>
              </w:rPr>
            </w:pPr>
          </w:p>
          <w:p w:rsidR="009E049C" w:rsidRDefault="00FE0C45">
            <w:pPr>
              <w:jc w:val="both"/>
              <w:rPr>
                <w:rFonts w:eastAsia="Calibri"/>
                <w:szCs w:val="24"/>
              </w:rPr>
            </w:pPr>
            <w:r>
              <w:rPr>
                <w:rFonts w:eastAsia="Calibri"/>
                <w:szCs w:val="24"/>
              </w:rPr>
              <w:t>2018 m. II ketv.</w:t>
            </w:r>
          </w:p>
        </w:tc>
        <w:tc>
          <w:tcPr>
            <w:tcW w:w="3260" w:type="dxa"/>
            <w:shd w:val="clear" w:color="auto" w:fill="auto"/>
          </w:tcPr>
          <w:p w:rsidR="009E049C" w:rsidRDefault="00FE0C45">
            <w:pPr>
              <w:jc w:val="both"/>
              <w:rPr>
                <w:szCs w:val="24"/>
              </w:rPr>
            </w:pPr>
            <w:r>
              <w:rPr>
                <w:szCs w:val="24"/>
              </w:rPr>
              <w:t>Į IS suformuotą ataskaitą “Neskolingų draudėjų, kuriems yra pritaikytos ir neatšauktos PPP“ nebus įtraukiami tie draudėjai, kuriems nurašyta tik dalis skolos, todėl specialistas negalės atšaukti mokėjimo nurodymo skolingam draudėjui.</w:t>
            </w:r>
          </w:p>
          <w:p w:rsidR="009E049C" w:rsidRDefault="00FE0C45">
            <w:pPr>
              <w:jc w:val="both"/>
              <w:rPr>
                <w:rFonts w:eastAsia="Calibri"/>
                <w:color w:val="000000"/>
                <w:szCs w:val="24"/>
              </w:rPr>
            </w:pPr>
            <w:r>
              <w:rPr>
                <w:rFonts w:eastAsia="Calibri"/>
                <w:color w:val="000000"/>
                <w:szCs w:val="24"/>
              </w:rPr>
              <w:t xml:space="preserve">Panaikinta klaidų, šališkumo, susitarimų galimybė vykdant  </w:t>
            </w:r>
            <w:r>
              <w:rPr>
                <w:rFonts w:eastAsia="Calibri"/>
                <w:szCs w:val="24"/>
              </w:rPr>
              <w:t>priskaičiuotų įmokų, delspinigių, palūkanų ir baudų sumokėjimo kontrolę bei priverstinį išieškojimą</w:t>
            </w:r>
          </w:p>
        </w:tc>
        <w:tc>
          <w:tcPr>
            <w:tcW w:w="3515" w:type="dxa"/>
            <w:shd w:val="clear" w:color="auto" w:fill="auto"/>
          </w:tcPr>
          <w:p w:rsidR="009E049C" w:rsidRDefault="00FE0C45">
            <w:pPr>
              <w:jc w:val="both"/>
              <w:rPr>
                <w:rFonts w:eastAsia="Calibri"/>
                <w:color w:val="000000"/>
                <w:szCs w:val="24"/>
              </w:rPr>
            </w:pPr>
            <w:r>
              <w:rPr>
                <w:szCs w:val="24"/>
              </w:rPr>
              <w:t>Neatšaukti mokėjimo nurodymai skolingam draudėjui, kuriam nurašyta tik dalis skolos</w:t>
            </w:r>
          </w:p>
        </w:tc>
      </w:tr>
      <w:tr w:rsidR="00CF3FC7" w:rsidRPr="00CF3FC7" w:rsidTr="00F448C3">
        <w:tc>
          <w:tcPr>
            <w:tcW w:w="14884" w:type="dxa"/>
            <w:gridSpan w:val="7"/>
            <w:shd w:val="clear" w:color="auto" w:fill="auto"/>
          </w:tcPr>
          <w:p w:rsidR="008D3E1B" w:rsidRPr="008D3E1B" w:rsidRDefault="008D3E1B" w:rsidP="008D3E1B">
            <w:pPr>
              <w:jc w:val="both"/>
              <w:rPr>
                <w:b/>
                <w:szCs w:val="24"/>
                <w:lang w:eastAsia="lt-LT"/>
              </w:rPr>
            </w:pPr>
            <w:r w:rsidRPr="008D3E1B">
              <w:rPr>
                <w:b/>
                <w:szCs w:val="24"/>
                <w:lang w:eastAsia="lt-LT"/>
              </w:rPr>
              <w:t>Įrašai apie priemonės įgyvendinimą. Vykdoma.</w:t>
            </w:r>
          </w:p>
          <w:p w:rsidR="008D3E1B" w:rsidRPr="008D3E1B" w:rsidRDefault="008D3E1B" w:rsidP="008D3E1B">
            <w:pPr>
              <w:jc w:val="both"/>
              <w:rPr>
                <w:szCs w:val="24"/>
                <w:lang w:eastAsia="lt-LT"/>
              </w:rPr>
            </w:pPr>
            <w:r w:rsidRPr="008D3E1B">
              <w:rPr>
                <w:szCs w:val="24"/>
                <w:lang w:eastAsia="lt-LT"/>
              </w:rPr>
              <w:t>Šiuo metu atliekama informacinės sistemos, formuojančios ataskaitą “Neskolingų draudėjų, kuriems yra pritaikytos ir neatšauktos PPP“, klaidų analizė.</w:t>
            </w:r>
          </w:p>
          <w:p w:rsidR="00E22DDB" w:rsidRPr="008D3E1B" w:rsidRDefault="008D3E1B" w:rsidP="00E22DDB">
            <w:pPr>
              <w:jc w:val="both"/>
              <w:rPr>
                <w:szCs w:val="24"/>
              </w:rPr>
            </w:pPr>
            <w:r w:rsidRPr="008D3E1B">
              <w:rPr>
                <w:szCs w:val="24"/>
                <w:lang w:eastAsia="lt-LT"/>
              </w:rPr>
              <w:t xml:space="preserve">Išanalizavus nustatyta, kad dėl ataskaitos </w:t>
            </w:r>
            <w:r w:rsidRPr="008D3E1B">
              <w:rPr>
                <w:szCs w:val="24"/>
              </w:rPr>
              <w:t xml:space="preserve">“Neskolingų draudėjų, kuriems yra pritaikytos ir neatšauktos PPP“ </w:t>
            </w:r>
            <w:r w:rsidRPr="008D3E1B">
              <w:rPr>
                <w:szCs w:val="24"/>
                <w:lang w:eastAsia="lt-LT"/>
              </w:rPr>
              <w:t xml:space="preserve">formavimo klaidų IT specialistams spręsti yra perduotos užklausos: VKU-62019, VKU-62244, VKU-71388, VKU-93055, kurios susijusios su tuo, kad 1) į ataskaitą pateko skolingi draudėjai, 2) nepateko neskolingi, 3) pateko draudėjai, kurių atžvilgiu priverstinio poveikio priemonė yra įvykdyta ir todėl neturėtų būti atšaukiama. Šiuo metu </w:t>
            </w:r>
            <w:r w:rsidR="00E22DDB">
              <w:rPr>
                <w:szCs w:val="24"/>
                <w:lang w:eastAsia="lt-LT"/>
              </w:rPr>
              <w:t xml:space="preserve">Fondo valdybos </w:t>
            </w:r>
            <w:r w:rsidRPr="008D3E1B">
              <w:rPr>
                <w:szCs w:val="24"/>
                <w:lang w:eastAsia="lt-LT"/>
              </w:rPr>
              <w:t xml:space="preserve">Įmokų administravimo skyrius yra pateikęs apie 100 programinės įrangos užsakymų, kurie dar nėra perduoti rangovui. Atsižvelgiant į tai, kad kiti užsakymai turi prioritetą ir dar nėra ištaisytos klaidos pagal jau perduotas VKU užklausas, </w:t>
            </w:r>
            <w:r w:rsidR="00E22DDB">
              <w:rPr>
                <w:szCs w:val="24"/>
                <w:lang w:eastAsia="lt-LT"/>
              </w:rPr>
              <w:t>i</w:t>
            </w:r>
            <w:r w:rsidRPr="008D3E1B">
              <w:rPr>
                <w:szCs w:val="24"/>
                <w:lang w:eastAsia="lt-LT"/>
              </w:rPr>
              <w:t>nformacinės sistemos keitimo užsakymas nebuvo teiktas. Jei problema dėl draudėjų, kuriems nurašyta dalis skolos, išliks, pataisymas/užsakymas bus teikiamas 2020 m. I ketvirtyje.</w:t>
            </w:r>
          </w:p>
        </w:tc>
      </w:tr>
      <w:tr w:rsidR="009E049C" w:rsidTr="00C43B92">
        <w:tc>
          <w:tcPr>
            <w:tcW w:w="710" w:type="dxa"/>
            <w:gridSpan w:val="2"/>
            <w:shd w:val="clear" w:color="auto" w:fill="auto"/>
          </w:tcPr>
          <w:p w:rsidR="009E049C" w:rsidRDefault="00FE0C45">
            <w:pPr>
              <w:jc w:val="both"/>
              <w:rPr>
                <w:rFonts w:ascii="Calibri" w:eastAsia="Calibri" w:hAnsi="Calibri"/>
                <w:szCs w:val="24"/>
              </w:rPr>
            </w:pPr>
            <w:r>
              <w:rPr>
                <w:szCs w:val="24"/>
              </w:rPr>
              <w:t>12.</w:t>
            </w:r>
          </w:p>
          <w:p w:rsidR="009E049C" w:rsidRDefault="009E049C">
            <w:pPr>
              <w:jc w:val="both"/>
              <w:rPr>
                <w:sz w:val="22"/>
                <w:szCs w:val="22"/>
              </w:rPr>
            </w:pPr>
          </w:p>
          <w:p w:rsidR="009E049C" w:rsidRDefault="009E049C">
            <w:pPr>
              <w:jc w:val="both"/>
              <w:rPr>
                <w:rFonts w:ascii="Calibri" w:eastAsia="Calibri" w:hAnsi="Calibri"/>
                <w:szCs w:val="24"/>
              </w:rPr>
            </w:pPr>
          </w:p>
        </w:tc>
        <w:tc>
          <w:tcPr>
            <w:tcW w:w="3968" w:type="dxa"/>
            <w:shd w:val="clear" w:color="auto" w:fill="auto"/>
          </w:tcPr>
          <w:p w:rsidR="009E049C" w:rsidRDefault="00FE0C45">
            <w:pPr>
              <w:jc w:val="both"/>
              <w:rPr>
                <w:rFonts w:eastAsia="Calibri"/>
                <w:szCs w:val="24"/>
              </w:rPr>
            </w:pPr>
            <w:r>
              <w:rPr>
                <w:szCs w:val="24"/>
              </w:rPr>
              <w:t>Užtikrinti informacinės sistemos naudotojų administravimo taisyklių laikymąsi:</w:t>
            </w:r>
          </w:p>
          <w:p w:rsidR="009E049C" w:rsidRDefault="00FE0C45">
            <w:pPr>
              <w:jc w:val="both"/>
              <w:rPr>
                <w:szCs w:val="24"/>
              </w:rPr>
            </w:pPr>
            <w:r>
              <w:rPr>
                <w:szCs w:val="24"/>
              </w:rPr>
              <w:lastRenderedPageBreak/>
              <w:t>1. Įvertinti ar Naudotojo prieigos apraše nurodyti vaidmenys atitinka su FIM</w:t>
            </w:r>
            <w:r>
              <w:rPr>
                <w:szCs w:val="24"/>
                <w:lang w:val="en-US"/>
              </w:rPr>
              <w:t>`</w:t>
            </w:r>
            <w:r>
              <w:rPr>
                <w:szCs w:val="24"/>
              </w:rPr>
              <w:t>e pažymėtais (suteiktais) vaidmenimis.</w:t>
            </w:r>
          </w:p>
          <w:p w:rsidR="009E049C" w:rsidRDefault="00FE0C45">
            <w:pPr>
              <w:jc w:val="both"/>
              <w:rPr>
                <w:rFonts w:ascii="Calibri" w:eastAsia="Calibri" w:hAnsi="Calibri"/>
                <w:szCs w:val="24"/>
              </w:rPr>
            </w:pPr>
            <w:r>
              <w:rPr>
                <w:rFonts w:eastAsia="Calibri"/>
                <w:szCs w:val="24"/>
              </w:rPr>
              <w:t xml:space="preserve">2. Nustačius neatitikimus per 5 darbo dienas </w:t>
            </w:r>
            <w:r>
              <w:rPr>
                <w:szCs w:val="24"/>
              </w:rPr>
              <w:t>Paslaugų tarnybos reglamente</w:t>
            </w:r>
            <w:r>
              <w:rPr>
                <w:i/>
                <w:szCs w:val="24"/>
              </w:rPr>
              <w:t xml:space="preserve"> </w:t>
            </w:r>
            <w:r>
              <w:rPr>
                <w:szCs w:val="24"/>
              </w:rPr>
              <w:t>nustatyta tvarka teikia užklausą IS paslaugų valdymo sistemos priemonėmis.</w:t>
            </w:r>
          </w:p>
        </w:tc>
        <w:tc>
          <w:tcPr>
            <w:tcW w:w="2268" w:type="dxa"/>
            <w:shd w:val="clear" w:color="auto" w:fill="auto"/>
          </w:tcPr>
          <w:p w:rsidR="009E049C" w:rsidRDefault="00FE0C45">
            <w:pPr>
              <w:rPr>
                <w:rFonts w:ascii="Calibri" w:eastAsia="Calibri" w:hAnsi="Calibri"/>
                <w:szCs w:val="24"/>
              </w:rPr>
            </w:pPr>
            <w:r>
              <w:rPr>
                <w:szCs w:val="24"/>
              </w:rPr>
              <w:lastRenderedPageBreak/>
              <w:t>Fondo valdybos Personalo valdymo skyrius</w:t>
            </w:r>
          </w:p>
        </w:tc>
        <w:tc>
          <w:tcPr>
            <w:tcW w:w="1163" w:type="dxa"/>
            <w:shd w:val="clear" w:color="auto" w:fill="auto"/>
          </w:tcPr>
          <w:p w:rsidR="009E049C" w:rsidRDefault="00FE0C45">
            <w:pPr>
              <w:jc w:val="both"/>
              <w:rPr>
                <w:rFonts w:ascii="Calibri" w:eastAsia="Calibri" w:hAnsi="Calibri"/>
                <w:szCs w:val="24"/>
              </w:rPr>
            </w:pPr>
            <w:r>
              <w:rPr>
                <w:szCs w:val="24"/>
              </w:rPr>
              <w:t>2018 m. I ketv.</w:t>
            </w:r>
          </w:p>
          <w:p w:rsidR="009E049C" w:rsidRDefault="00FE0C45">
            <w:pPr>
              <w:jc w:val="both"/>
              <w:rPr>
                <w:sz w:val="22"/>
                <w:szCs w:val="22"/>
              </w:rPr>
            </w:pPr>
            <w:r>
              <w:rPr>
                <w:szCs w:val="24"/>
              </w:rPr>
              <w:t>2019 m. I ketv.</w:t>
            </w:r>
          </w:p>
          <w:p w:rsidR="009E049C" w:rsidRDefault="009E049C">
            <w:pPr>
              <w:jc w:val="both"/>
              <w:rPr>
                <w:szCs w:val="24"/>
              </w:rPr>
            </w:pPr>
          </w:p>
          <w:p w:rsidR="009E049C" w:rsidRDefault="009E049C">
            <w:pPr>
              <w:rPr>
                <w:rFonts w:ascii="Calibri" w:eastAsia="Calibri" w:hAnsi="Calibri"/>
                <w:szCs w:val="24"/>
              </w:rPr>
            </w:pPr>
          </w:p>
        </w:tc>
        <w:tc>
          <w:tcPr>
            <w:tcW w:w="3260" w:type="dxa"/>
            <w:shd w:val="clear" w:color="auto" w:fill="auto"/>
          </w:tcPr>
          <w:p w:rsidR="009E049C" w:rsidRDefault="00FE0C45">
            <w:pPr>
              <w:jc w:val="both"/>
              <w:rPr>
                <w:rFonts w:ascii="Calibri" w:eastAsia="Calibri" w:hAnsi="Calibri"/>
                <w:szCs w:val="24"/>
              </w:rPr>
            </w:pPr>
            <w:r>
              <w:rPr>
                <w:szCs w:val="24"/>
              </w:rPr>
              <w:lastRenderedPageBreak/>
              <w:t>Užtikrintas asmens duomenų tvarkymo pagrįstumas</w:t>
            </w:r>
          </w:p>
        </w:tc>
        <w:tc>
          <w:tcPr>
            <w:tcW w:w="3515" w:type="dxa"/>
            <w:shd w:val="clear" w:color="auto" w:fill="auto"/>
          </w:tcPr>
          <w:p w:rsidR="009E049C" w:rsidRDefault="00FE0C45">
            <w:pPr>
              <w:jc w:val="both"/>
              <w:rPr>
                <w:rFonts w:ascii="Calibri" w:eastAsia="Calibri" w:hAnsi="Calibri"/>
                <w:szCs w:val="24"/>
              </w:rPr>
            </w:pPr>
            <w:r>
              <w:rPr>
                <w:szCs w:val="24"/>
              </w:rPr>
              <w:t xml:space="preserve">Atrankos būdu patikrinta ne mažiau kaip 10 procentų Naudotojo prieigos aprašų, kurių Naudotojo prieigos apraše </w:t>
            </w:r>
            <w:r>
              <w:rPr>
                <w:szCs w:val="24"/>
              </w:rPr>
              <w:lastRenderedPageBreak/>
              <w:t>nurodyti vaidmenys atitinka su FIM</w:t>
            </w:r>
            <w:r>
              <w:rPr>
                <w:szCs w:val="24"/>
                <w:lang w:val="en-US"/>
              </w:rPr>
              <w:t>`</w:t>
            </w:r>
            <w:r>
              <w:rPr>
                <w:szCs w:val="24"/>
              </w:rPr>
              <w:t>e pažymėtais (suteiktais) vaidmenimis</w:t>
            </w:r>
          </w:p>
        </w:tc>
      </w:tr>
      <w:tr w:rsidR="007D7B0F" w:rsidRPr="007D7B0F" w:rsidTr="00351437">
        <w:tc>
          <w:tcPr>
            <w:tcW w:w="14884" w:type="dxa"/>
            <w:gridSpan w:val="7"/>
            <w:shd w:val="clear" w:color="auto" w:fill="auto"/>
          </w:tcPr>
          <w:p w:rsidR="007D7B0F" w:rsidRPr="007D7B0F" w:rsidRDefault="007D7B0F" w:rsidP="007D7B0F">
            <w:pPr>
              <w:jc w:val="both"/>
              <w:rPr>
                <w:b/>
                <w:szCs w:val="24"/>
                <w:lang w:eastAsia="lt-LT"/>
              </w:rPr>
            </w:pPr>
            <w:r w:rsidRPr="007D7B0F">
              <w:rPr>
                <w:b/>
                <w:szCs w:val="24"/>
                <w:lang w:eastAsia="lt-LT"/>
              </w:rPr>
              <w:lastRenderedPageBreak/>
              <w:t>Įrašai apie priemonės įgyvendinimą. Vykdoma.</w:t>
            </w:r>
          </w:p>
          <w:p w:rsidR="00CF3FC7" w:rsidRPr="007D7B0F" w:rsidRDefault="007D7B0F" w:rsidP="00C43B92">
            <w:pPr>
              <w:jc w:val="both"/>
              <w:rPr>
                <w:szCs w:val="24"/>
              </w:rPr>
            </w:pPr>
            <w:r w:rsidRPr="007D7B0F">
              <w:rPr>
                <w:szCs w:val="24"/>
                <w:lang w:eastAsia="lt-LT"/>
              </w:rPr>
              <w:t>Fondo valdybos Personalo valdymo skyrius 2019 m. atrankos būdu patikrino ne mažiau kaip 10 procentų Naudotojo prieigos aprašų, kurių Naudotojo prieigos apraše nurodyti vaidmenys atitinka su FIM`e pažymėtais (suteiktais) vaidmenimis. Naudotojo prieigos apraše nurodyti vaidmenys atitinka su FIM`e pažymėtais (suteiktais) vaidmenimis.</w:t>
            </w:r>
          </w:p>
        </w:tc>
      </w:tr>
      <w:tr w:rsidR="009E049C" w:rsidTr="00C43B92">
        <w:tc>
          <w:tcPr>
            <w:tcW w:w="710" w:type="dxa"/>
            <w:gridSpan w:val="2"/>
            <w:shd w:val="clear" w:color="auto" w:fill="auto"/>
          </w:tcPr>
          <w:p w:rsidR="009E049C" w:rsidRDefault="00FE0C45">
            <w:pPr>
              <w:jc w:val="both"/>
              <w:rPr>
                <w:szCs w:val="24"/>
              </w:rPr>
            </w:pPr>
            <w:r>
              <w:rPr>
                <w:szCs w:val="24"/>
              </w:rPr>
              <w:t>13.</w:t>
            </w:r>
          </w:p>
        </w:tc>
        <w:tc>
          <w:tcPr>
            <w:tcW w:w="3968" w:type="dxa"/>
            <w:shd w:val="clear" w:color="auto" w:fill="auto"/>
          </w:tcPr>
          <w:p w:rsidR="009E049C" w:rsidRDefault="00FE0C45">
            <w:pPr>
              <w:jc w:val="both"/>
              <w:rPr>
                <w:rFonts w:eastAsia="Calibri"/>
                <w:color w:val="000000"/>
                <w:szCs w:val="24"/>
              </w:rPr>
            </w:pPr>
            <w:r>
              <w:rPr>
                <w:rFonts w:eastAsia="Calibri"/>
                <w:color w:val="000000"/>
                <w:szCs w:val="24"/>
              </w:rPr>
              <w:t>Atliekant viešuosius pirkimus informacinių technologijų ar kitose srityse, kai reikalingos specialios žinios ir renkant ekonomiškai naudingiausią pasiūlymą vadovaujamasi kainos ar sąnaudų ir kokybės santykiu, pasiūlymams vertinti pasitelkti išorinius ekspertus</w:t>
            </w:r>
          </w:p>
        </w:tc>
        <w:tc>
          <w:tcPr>
            <w:tcW w:w="2268" w:type="dxa"/>
            <w:shd w:val="clear" w:color="auto" w:fill="auto"/>
          </w:tcPr>
          <w:p w:rsidR="009E049C" w:rsidRDefault="00FE0C45">
            <w:pPr>
              <w:jc w:val="both"/>
              <w:rPr>
                <w:rFonts w:eastAsia="Calibri"/>
                <w:szCs w:val="24"/>
              </w:rPr>
            </w:pPr>
            <w:r>
              <w:rPr>
                <w:rFonts w:eastAsia="Calibri"/>
                <w:szCs w:val="24"/>
              </w:rPr>
              <w:t>Fondo valdybos Viešųjų pirkimų skyrius</w:t>
            </w:r>
          </w:p>
          <w:p w:rsidR="009E049C" w:rsidRDefault="009E049C">
            <w:pPr>
              <w:jc w:val="both"/>
              <w:rPr>
                <w:rFonts w:eastAsia="Calibri"/>
                <w:szCs w:val="24"/>
              </w:rPr>
            </w:pPr>
          </w:p>
        </w:tc>
        <w:tc>
          <w:tcPr>
            <w:tcW w:w="1163" w:type="dxa"/>
            <w:shd w:val="clear" w:color="auto" w:fill="auto"/>
          </w:tcPr>
          <w:p w:rsidR="009E049C" w:rsidRDefault="00FE0C45">
            <w:pPr>
              <w:jc w:val="both"/>
              <w:rPr>
                <w:rFonts w:eastAsia="Calibri"/>
                <w:szCs w:val="24"/>
              </w:rPr>
            </w:pPr>
            <w:r>
              <w:rPr>
                <w:rFonts w:eastAsia="Calibri"/>
                <w:szCs w:val="24"/>
              </w:rPr>
              <w:t>2017-2019 m.</w:t>
            </w:r>
          </w:p>
        </w:tc>
        <w:tc>
          <w:tcPr>
            <w:tcW w:w="3260" w:type="dxa"/>
            <w:shd w:val="clear" w:color="auto" w:fill="auto"/>
          </w:tcPr>
          <w:p w:rsidR="009E049C" w:rsidRDefault="00FE0C45">
            <w:pPr>
              <w:jc w:val="both"/>
              <w:rPr>
                <w:rFonts w:eastAsia="Calibri"/>
                <w:szCs w:val="24"/>
              </w:rPr>
            </w:pPr>
            <w:r>
              <w:rPr>
                <w:rFonts w:eastAsia="Calibri"/>
                <w:szCs w:val="24"/>
              </w:rPr>
              <w:t>Kompetentingai ir nešališkai įvertinti tiekėjų pateikti pasiūlymai</w:t>
            </w:r>
          </w:p>
          <w:p w:rsidR="009E049C" w:rsidRDefault="009E049C">
            <w:pPr>
              <w:jc w:val="both"/>
              <w:rPr>
                <w:rFonts w:eastAsia="Calibri"/>
                <w:color w:val="000000"/>
                <w:szCs w:val="24"/>
              </w:rPr>
            </w:pPr>
          </w:p>
        </w:tc>
        <w:tc>
          <w:tcPr>
            <w:tcW w:w="3515" w:type="dxa"/>
            <w:shd w:val="clear" w:color="auto" w:fill="auto"/>
          </w:tcPr>
          <w:p w:rsidR="009E049C" w:rsidRDefault="00FE0C45">
            <w:pPr>
              <w:jc w:val="both"/>
              <w:rPr>
                <w:rFonts w:eastAsia="Calibri"/>
                <w:color w:val="000000"/>
                <w:szCs w:val="24"/>
              </w:rPr>
            </w:pPr>
            <w:r>
              <w:rPr>
                <w:rFonts w:eastAsia="Calibri"/>
                <w:color w:val="000000"/>
                <w:szCs w:val="24"/>
              </w:rPr>
              <w:t>Išrinktas ekonomiškai naudingiausias pasiūlymas</w:t>
            </w:r>
          </w:p>
        </w:tc>
      </w:tr>
      <w:tr w:rsidR="00CF3FC7" w:rsidRPr="00CF3FC7" w:rsidTr="00A647CD">
        <w:tc>
          <w:tcPr>
            <w:tcW w:w="14884" w:type="dxa"/>
            <w:gridSpan w:val="7"/>
            <w:shd w:val="clear" w:color="auto" w:fill="auto"/>
          </w:tcPr>
          <w:p w:rsidR="00CF3FC7" w:rsidRPr="00157081" w:rsidRDefault="00CF3FC7" w:rsidP="00CF3FC7">
            <w:pPr>
              <w:jc w:val="both"/>
              <w:rPr>
                <w:b/>
                <w:szCs w:val="24"/>
                <w:lang w:eastAsia="lt-LT"/>
              </w:rPr>
            </w:pPr>
            <w:r w:rsidRPr="00157081">
              <w:rPr>
                <w:b/>
                <w:szCs w:val="24"/>
                <w:lang w:eastAsia="lt-LT"/>
              </w:rPr>
              <w:t>Įrašai apie priemonės įgyvendinimą. Vykdoma.</w:t>
            </w:r>
          </w:p>
          <w:p w:rsidR="00CF3FC7" w:rsidRPr="00157081" w:rsidRDefault="00CF3FC7" w:rsidP="00F934CA">
            <w:pPr>
              <w:pStyle w:val="Default"/>
              <w:jc w:val="both"/>
              <w:rPr>
                <w:rFonts w:eastAsia="Calibri"/>
              </w:rPr>
            </w:pPr>
            <w:r w:rsidRPr="00157081">
              <w:rPr>
                <w:color w:val="auto"/>
              </w:rPr>
              <w:t xml:space="preserve">2019 metais nebuvo vykdomi </w:t>
            </w:r>
            <w:r w:rsidRPr="00157081">
              <w:rPr>
                <w:rFonts w:eastAsia="Times New Roman"/>
                <w:color w:val="auto"/>
                <w:lang w:eastAsia="lt-LT"/>
              </w:rPr>
              <w:t xml:space="preserve">viešieji pirkimai informacinių technologijų ar kitose srityse, kai reikalingos specialios žinios ir renkant ekonomiškai naudingiausią pasiūlymą vadovaujamasi kainos ar sąnaudų ir </w:t>
            </w:r>
            <w:r w:rsidR="00F934CA">
              <w:rPr>
                <w:rFonts w:eastAsia="Times New Roman"/>
                <w:color w:val="auto"/>
                <w:lang w:eastAsia="lt-LT"/>
              </w:rPr>
              <w:t>kokybės santykiu</w:t>
            </w:r>
            <w:r w:rsidRPr="00157081">
              <w:rPr>
                <w:rFonts w:eastAsia="Times New Roman"/>
                <w:color w:val="auto"/>
                <w:lang w:eastAsia="lt-LT"/>
              </w:rPr>
              <w:t>.</w:t>
            </w:r>
          </w:p>
        </w:tc>
      </w:tr>
      <w:tr w:rsidR="009E049C" w:rsidTr="00C43B92">
        <w:tc>
          <w:tcPr>
            <w:tcW w:w="710" w:type="dxa"/>
            <w:gridSpan w:val="2"/>
            <w:shd w:val="clear" w:color="auto" w:fill="auto"/>
          </w:tcPr>
          <w:p w:rsidR="009E049C" w:rsidRDefault="00FE0C45">
            <w:pPr>
              <w:jc w:val="both"/>
              <w:rPr>
                <w:szCs w:val="24"/>
              </w:rPr>
            </w:pPr>
            <w:r>
              <w:rPr>
                <w:szCs w:val="24"/>
              </w:rPr>
              <w:t>14.</w:t>
            </w:r>
          </w:p>
        </w:tc>
        <w:tc>
          <w:tcPr>
            <w:tcW w:w="3968" w:type="dxa"/>
            <w:shd w:val="clear" w:color="auto" w:fill="auto"/>
          </w:tcPr>
          <w:p w:rsidR="009E049C" w:rsidRDefault="00FE0C45">
            <w:pPr>
              <w:jc w:val="both"/>
              <w:rPr>
                <w:rFonts w:eastAsia="Calibri"/>
                <w:color w:val="000000"/>
                <w:szCs w:val="24"/>
              </w:rPr>
            </w:pPr>
            <w:r>
              <w:rPr>
                <w:rFonts w:eastAsia="Calibri"/>
                <w:color w:val="000000"/>
                <w:szCs w:val="24"/>
              </w:rPr>
              <w:t>1. Parengti metodinę medžiagą kaip aprašyti kvalifikacinius reikalavimus tiekėjui.</w:t>
            </w:r>
          </w:p>
          <w:p w:rsidR="009E049C" w:rsidRDefault="009E049C">
            <w:pPr>
              <w:jc w:val="both"/>
              <w:rPr>
                <w:rFonts w:eastAsia="Calibri"/>
                <w:color w:val="000000"/>
                <w:szCs w:val="24"/>
              </w:rPr>
            </w:pPr>
          </w:p>
          <w:p w:rsidR="009E049C" w:rsidRDefault="009E049C">
            <w:pPr>
              <w:jc w:val="both"/>
              <w:rPr>
                <w:rFonts w:eastAsia="Calibri"/>
                <w:color w:val="000000"/>
                <w:szCs w:val="24"/>
              </w:rPr>
            </w:pPr>
          </w:p>
          <w:p w:rsidR="009E049C" w:rsidRDefault="00FE0C45">
            <w:pPr>
              <w:jc w:val="both"/>
              <w:rPr>
                <w:rFonts w:eastAsia="Calibri"/>
                <w:color w:val="000000"/>
                <w:szCs w:val="24"/>
              </w:rPr>
            </w:pPr>
            <w:r>
              <w:rPr>
                <w:rFonts w:eastAsia="Calibri"/>
                <w:color w:val="000000"/>
                <w:szCs w:val="24"/>
              </w:rPr>
              <w:lastRenderedPageBreak/>
              <w:t>2. Organizuoti mokymus darbuotojams, atsakingiems už viešųjų pirkimų organizavimą.</w:t>
            </w:r>
          </w:p>
        </w:tc>
        <w:tc>
          <w:tcPr>
            <w:tcW w:w="2268" w:type="dxa"/>
            <w:shd w:val="clear" w:color="auto" w:fill="auto"/>
          </w:tcPr>
          <w:p w:rsidR="009E049C" w:rsidRDefault="00FE0C45">
            <w:pPr>
              <w:jc w:val="both"/>
              <w:rPr>
                <w:rFonts w:eastAsia="Calibri"/>
                <w:szCs w:val="24"/>
              </w:rPr>
            </w:pPr>
            <w:r>
              <w:rPr>
                <w:rFonts w:eastAsia="Calibri"/>
                <w:szCs w:val="24"/>
              </w:rPr>
              <w:lastRenderedPageBreak/>
              <w:t>Fondo valdybos Viešųjų pirkimų skyrius</w:t>
            </w:r>
          </w:p>
          <w:p w:rsidR="009E049C" w:rsidRDefault="00FE0C45">
            <w:pPr>
              <w:jc w:val="both"/>
              <w:rPr>
                <w:rFonts w:eastAsia="Calibri"/>
                <w:szCs w:val="24"/>
              </w:rPr>
            </w:pPr>
            <w:r>
              <w:rPr>
                <w:rFonts w:eastAsia="Calibri"/>
                <w:szCs w:val="24"/>
              </w:rPr>
              <w:t xml:space="preserve">Fondo valdybos </w:t>
            </w:r>
          </w:p>
          <w:p w:rsidR="009E049C" w:rsidRDefault="009E049C">
            <w:pPr>
              <w:jc w:val="both"/>
              <w:rPr>
                <w:rFonts w:eastAsia="Calibri"/>
                <w:szCs w:val="24"/>
              </w:rPr>
            </w:pPr>
          </w:p>
          <w:p w:rsidR="009E049C" w:rsidRDefault="00FE0C45">
            <w:pPr>
              <w:jc w:val="both"/>
              <w:rPr>
                <w:rFonts w:eastAsia="Calibri"/>
                <w:szCs w:val="24"/>
              </w:rPr>
            </w:pPr>
            <w:r>
              <w:rPr>
                <w:rFonts w:eastAsia="Calibri"/>
                <w:szCs w:val="24"/>
              </w:rPr>
              <w:lastRenderedPageBreak/>
              <w:t>Personalo valdymo skyrius</w:t>
            </w:r>
          </w:p>
        </w:tc>
        <w:tc>
          <w:tcPr>
            <w:tcW w:w="1163" w:type="dxa"/>
            <w:shd w:val="clear" w:color="auto" w:fill="auto"/>
          </w:tcPr>
          <w:p w:rsidR="009E049C" w:rsidRDefault="00FE0C45">
            <w:pPr>
              <w:jc w:val="both"/>
              <w:rPr>
                <w:rFonts w:eastAsia="Calibri"/>
                <w:szCs w:val="24"/>
              </w:rPr>
            </w:pPr>
            <w:r>
              <w:rPr>
                <w:rFonts w:eastAsia="Calibri"/>
                <w:szCs w:val="24"/>
              </w:rPr>
              <w:lastRenderedPageBreak/>
              <w:t>2017 m. lapkričio 1 d.</w:t>
            </w:r>
          </w:p>
          <w:p w:rsidR="009E049C" w:rsidRDefault="009E049C">
            <w:pPr>
              <w:jc w:val="both"/>
              <w:rPr>
                <w:rFonts w:eastAsia="Calibri"/>
                <w:szCs w:val="24"/>
              </w:rPr>
            </w:pPr>
          </w:p>
          <w:p w:rsidR="009E049C" w:rsidRDefault="009E049C">
            <w:pPr>
              <w:jc w:val="both"/>
              <w:rPr>
                <w:rFonts w:eastAsia="Calibri"/>
                <w:szCs w:val="24"/>
              </w:rPr>
            </w:pPr>
          </w:p>
          <w:p w:rsidR="009E049C" w:rsidRDefault="00FE0C45">
            <w:pPr>
              <w:jc w:val="both"/>
              <w:rPr>
                <w:rFonts w:eastAsia="Calibri"/>
                <w:szCs w:val="24"/>
              </w:rPr>
            </w:pPr>
            <w:r>
              <w:rPr>
                <w:rFonts w:eastAsia="Calibri"/>
                <w:szCs w:val="24"/>
              </w:rPr>
              <w:lastRenderedPageBreak/>
              <w:t>2018 m. II ketv.</w:t>
            </w:r>
          </w:p>
          <w:p w:rsidR="009E049C" w:rsidRDefault="00FE0C45">
            <w:pPr>
              <w:jc w:val="both"/>
              <w:rPr>
                <w:rFonts w:eastAsia="Calibri"/>
                <w:szCs w:val="24"/>
              </w:rPr>
            </w:pPr>
            <w:r>
              <w:rPr>
                <w:rFonts w:eastAsia="Calibri"/>
                <w:szCs w:val="24"/>
              </w:rPr>
              <w:t>2019 m. II ketv.</w:t>
            </w:r>
          </w:p>
        </w:tc>
        <w:tc>
          <w:tcPr>
            <w:tcW w:w="3260" w:type="dxa"/>
            <w:shd w:val="clear" w:color="auto" w:fill="auto"/>
          </w:tcPr>
          <w:p w:rsidR="009E049C" w:rsidRDefault="00FE0C45">
            <w:pPr>
              <w:jc w:val="both"/>
              <w:rPr>
                <w:rFonts w:eastAsia="Calibri"/>
                <w:color w:val="000000"/>
                <w:szCs w:val="24"/>
              </w:rPr>
            </w:pPr>
            <w:r>
              <w:rPr>
                <w:rFonts w:eastAsia="Calibri"/>
                <w:color w:val="000000"/>
                <w:szCs w:val="24"/>
              </w:rPr>
              <w:lastRenderedPageBreak/>
              <w:t xml:space="preserve">Teisingai, nešališkai, skaidriai, objektyviai vykdomi viešieji pirkimai  </w:t>
            </w:r>
          </w:p>
        </w:tc>
        <w:tc>
          <w:tcPr>
            <w:tcW w:w="3515" w:type="dxa"/>
            <w:shd w:val="clear" w:color="auto" w:fill="auto"/>
          </w:tcPr>
          <w:p w:rsidR="009E049C" w:rsidRDefault="00FE0C45">
            <w:pPr>
              <w:jc w:val="both"/>
              <w:rPr>
                <w:rFonts w:eastAsia="Calibri"/>
                <w:color w:val="000000"/>
                <w:szCs w:val="24"/>
              </w:rPr>
            </w:pPr>
            <w:r>
              <w:rPr>
                <w:rFonts w:eastAsia="Calibri"/>
                <w:color w:val="000000"/>
                <w:szCs w:val="24"/>
              </w:rPr>
              <w:t>1. Parengta metodinė medžiagą kaip aprašyti kvalifikacinius reikalavimus tiekėjui.</w:t>
            </w:r>
          </w:p>
          <w:p w:rsidR="009E049C" w:rsidRDefault="009E049C">
            <w:pPr>
              <w:jc w:val="both"/>
              <w:rPr>
                <w:rFonts w:eastAsia="Calibri"/>
                <w:color w:val="000000"/>
                <w:szCs w:val="24"/>
              </w:rPr>
            </w:pPr>
          </w:p>
          <w:p w:rsidR="009E049C" w:rsidRDefault="00FE0C45">
            <w:pPr>
              <w:jc w:val="both"/>
              <w:rPr>
                <w:rFonts w:eastAsia="Calibri"/>
                <w:color w:val="000000"/>
                <w:szCs w:val="24"/>
              </w:rPr>
            </w:pPr>
            <w:r>
              <w:rPr>
                <w:rFonts w:eastAsia="Calibri"/>
                <w:color w:val="000000"/>
                <w:szCs w:val="24"/>
              </w:rPr>
              <w:lastRenderedPageBreak/>
              <w:t>2. Apmokyti visi darbuotojai, atsakingi už viešųjų pirkimų organizavimą.</w:t>
            </w:r>
          </w:p>
        </w:tc>
      </w:tr>
      <w:tr w:rsidR="00205D45" w:rsidRPr="00205D45" w:rsidTr="007F1449">
        <w:tc>
          <w:tcPr>
            <w:tcW w:w="14884" w:type="dxa"/>
            <w:gridSpan w:val="7"/>
            <w:shd w:val="clear" w:color="auto" w:fill="auto"/>
          </w:tcPr>
          <w:p w:rsidR="00205D45" w:rsidRPr="00205D45" w:rsidRDefault="00205D45" w:rsidP="00205D45">
            <w:pPr>
              <w:jc w:val="both"/>
              <w:rPr>
                <w:b/>
                <w:szCs w:val="24"/>
                <w:lang w:eastAsia="lt-LT"/>
              </w:rPr>
            </w:pPr>
            <w:r w:rsidRPr="00205D45">
              <w:rPr>
                <w:b/>
                <w:szCs w:val="24"/>
                <w:lang w:eastAsia="lt-LT"/>
              </w:rPr>
              <w:lastRenderedPageBreak/>
              <w:t xml:space="preserve">Įrašai apie priemonės įgyvendinimą. </w:t>
            </w:r>
            <w:r w:rsidR="00F934CA">
              <w:rPr>
                <w:b/>
                <w:szCs w:val="24"/>
                <w:lang w:eastAsia="lt-LT"/>
              </w:rPr>
              <w:t>Įv</w:t>
            </w:r>
            <w:r w:rsidRPr="00205D45">
              <w:rPr>
                <w:b/>
                <w:szCs w:val="24"/>
                <w:lang w:eastAsia="lt-LT"/>
              </w:rPr>
              <w:t>ykd</w:t>
            </w:r>
            <w:r w:rsidR="00F934CA">
              <w:rPr>
                <w:b/>
                <w:szCs w:val="24"/>
                <w:lang w:eastAsia="lt-LT"/>
              </w:rPr>
              <w:t>yta</w:t>
            </w:r>
            <w:r w:rsidRPr="00205D45">
              <w:rPr>
                <w:b/>
                <w:szCs w:val="24"/>
                <w:lang w:eastAsia="lt-LT"/>
              </w:rPr>
              <w:t>.</w:t>
            </w:r>
          </w:p>
          <w:p w:rsidR="00B9401F" w:rsidRDefault="00E22DDB" w:rsidP="00205D45">
            <w:pPr>
              <w:jc w:val="both"/>
              <w:rPr>
                <w:szCs w:val="24"/>
                <w:lang w:eastAsia="lt-LT"/>
              </w:rPr>
            </w:pPr>
            <w:r>
              <w:rPr>
                <w:szCs w:val="24"/>
                <w:lang w:eastAsia="lt-LT"/>
              </w:rPr>
              <w:t>Parengta metodinė medžiaga</w:t>
            </w:r>
            <w:r w:rsidR="00B9401F" w:rsidRPr="00B9401F">
              <w:rPr>
                <w:szCs w:val="24"/>
                <w:lang w:eastAsia="lt-LT"/>
              </w:rPr>
              <w:t xml:space="preserve"> kaip aprašyti kvalifikacinius reikalavimus tiekėjui.</w:t>
            </w:r>
          </w:p>
          <w:p w:rsidR="00205D45" w:rsidRPr="00205D45" w:rsidRDefault="00205D45" w:rsidP="00205D45">
            <w:pPr>
              <w:jc w:val="both"/>
              <w:rPr>
                <w:szCs w:val="24"/>
                <w:lang w:eastAsia="lt-LT"/>
              </w:rPr>
            </w:pPr>
            <w:r w:rsidRPr="00205D45">
              <w:rPr>
                <w:szCs w:val="24"/>
                <w:lang w:eastAsia="lt-LT"/>
              </w:rPr>
              <w:t>2019</w:t>
            </w:r>
            <w:r w:rsidR="00E22DDB">
              <w:rPr>
                <w:szCs w:val="24"/>
                <w:lang w:eastAsia="lt-LT"/>
              </w:rPr>
              <w:t xml:space="preserve"> m. sausio 23 d.</w:t>
            </w:r>
            <w:r w:rsidRPr="00205D45">
              <w:rPr>
                <w:szCs w:val="24"/>
                <w:lang w:eastAsia="lt-LT"/>
              </w:rPr>
              <w:t xml:space="preserve"> Fondo valdybos Viešųjų pirkimų skyriaus </w:t>
            </w:r>
            <w:r w:rsidR="00E22DDB">
              <w:rPr>
                <w:szCs w:val="24"/>
                <w:lang w:eastAsia="lt-LT"/>
              </w:rPr>
              <w:t xml:space="preserve">2 </w:t>
            </w:r>
            <w:r w:rsidRPr="00205D45">
              <w:rPr>
                <w:szCs w:val="24"/>
                <w:lang w:eastAsia="lt-LT"/>
              </w:rPr>
              <w:t>darbuotojai dalyvavo 8 ak. val. konferencijoje „Viešieji pirkimai 2019“.</w:t>
            </w:r>
          </w:p>
          <w:p w:rsidR="00205D45" w:rsidRPr="00205D45" w:rsidRDefault="00205D45" w:rsidP="00205D45">
            <w:pPr>
              <w:jc w:val="both"/>
              <w:rPr>
                <w:szCs w:val="24"/>
                <w:lang w:eastAsia="lt-LT"/>
              </w:rPr>
            </w:pPr>
            <w:r w:rsidRPr="00205D45">
              <w:rPr>
                <w:szCs w:val="24"/>
                <w:lang w:eastAsia="lt-LT"/>
              </w:rPr>
              <w:t>2019</w:t>
            </w:r>
            <w:r w:rsidR="00E22DDB">
              <w:rPr>
                <w:szCs w:val="24"/>
                <w:lang w:eastAsia="lt-LT"/>
              </w:rPr>
              <w:t xml:space="preserve"> m. sausio 29 d.</w:t>
            </w:r>
            <w:r w:rsidRPr="00205D45">
              <w:rPr>
                <w:szCs w:val="24"/>
                <w:lang w:eastAsia="lt-LT"/>
              </w:rPr>
              <w:t xml:space="preserve"> Fondo valdybos Viešųjų pirkimų skyriaus </w:t>
            </w:r>
            <w:r w:rsidR="00E22DDB">
              <w:rPr>
                <w:szCs w:val="24"/>
                <w:lang w:eastAsia="lt-LT"/>
              </w:rPr>
              <w:t>2</w:t>
            </w:r>
            <w:r w:rsidRPr="00205D45">
              <w:rPr>
                <w:szCs w:val="24"/>
                <w:lang w:eastAsia="lt-LT"/>
              </w:rPr>
              <w:t xml:space="preserve">darbuotojai </w:t>
            </w:r>
            <w:r w:rsidR="00E22DDB">
              <w:rPr>
                <w:szCs w:val="24"/>
                <w:lang w:eastAsia="lt-LT"/>
              </w:rPr>
              <w:t xml:space="preserve"> </w:t>
            </w:r>
            <w:r w:rsidRPr="00205D45">
              <w:rPr>
                <w:szCs w:val="24"/>
                <w:lang w:eastAsia="lt-LT"/>
              </w:rPr>
              <w:t>dalyvavo 8 ak. val. konferencijoje „Viešieji pirkimai 2019: Viešųjų pirkimų reguliavimas ir naujovės 2018 – 2019 m: viešųjų pirkimų planavimas ir įgyvendinimas praktikoje, pirkimų organizavimo iššūkiai ir dažniausios klaidos“.</w:t>
            </w:r>
          </w:p>
          <w:p w:rsidR="00205D45" w:rsidRPr="00205D45" w:rsidRDefault="00205D45" w:rsidP="00C43B92">
            <w:pPr>
              <w:jc w:val="both"/>
              <w:rPr>
                <w:rFonts w:eastAsia="Calibri"/>
                <w:szCs w:val="24"/>
              </w:rPr>
            </w:pPr>
            <w:r w:rsidRPr="00205D45">
              <w:rPr>
                <w:szCs w:val="24"/>
                <w:lang w:eastAsia="lt-LT"/>
              </w:rPr>
              <w:t>2019</w:t>
            </w:r>
            <w:r w:rsidR="00E22DDB">
              <w:rPr>
                <w:szCs w:val="24"/>
                <w:lang w:eastAsia="lt-LT"/>
              </w:rPr>
              <w:t xml:space="preserve"> m. gruodžio 10 d.</w:t>
            </w:r>
            <w:r w:rsidRPr="00205D45">
              <w:rPr>
                <w:szCs w:val="24"/>
                <w:lang w:eastAsia="lt-LT"/>
              </w:rPr>
              <w:t xml:space="preserve"> Fondo valdybos Viešųjų pirkimų skyriaus </w:t>
            </w:r>
            <w:r w:rsidR="00E22DDB">
              <w:rPr>
                <w:szCs w:val="24"/>
                <w:lang w:eastAsia="lt-LT"/>
              </w:rPr>
              <w:t xml:space="preserve">4 </w:t>
            </w:r>
            <w:r w:rsidRPr="00205D45">
              <w:rPr>
                <w:szCs w:val="24"/>
                <w:lang w:eastAsia="lt-LT"/>
              </w:rPr>
              <w:t>darbuotojai dalyvavo 5 ak. val. mokymuose tema „Viešieji pirkimai 2020 m.: naujos taisyklės, praktika ir dokumentacija“.</w:t>
            </w:r>
          </w:p>
        </w:tc>
      </w:tr>
      <w:tr w:rsidR="009E049C" w:rsidTr="00C43B92">
        <w:tc>
          <w:tcPr>
            <w:tcW w:w="710" w:type="dxa"/>
            <w:gridSpan w:val="2"/>
            <w:shd w:val="clear" w:color="auto" w:fill="auto"/>
          </w:tcPr>
          <w:p w:rsidR="009E049C" w:rsidRDefault="00FE0C45">
            <w:pPr>
              <w:jc w:val="both"/>
              <w:rPr>
                <w:rFonts w:eastAsia="Calibri"/>
                <w:szCs w:val="24"/>
              </w:rPr>
            </w:pPr>
            <w:r>
              <w:rPr>
                <w:rFonts w:eastAsia="Calibri"/>
                <w:szCs w:val="24"/>
              </w:rPr>
              <w:t>15.</w:t>
            </w:r>
          </w:p>
        </w:tc>
        <w:tc>
          <w:tcPr>
            <w:tcW w:w="3968" w:type="dxa"/>
            <w:shd w:val="clear" w:color="auto" w:fill="auto"/>
          </w:tcPr>
          <w:p w:rsidR="009E049C" w:rsidRDefault="00FE0C45">
            <w:pPr>
              <w:jc w:val="both"/>
              <w:rPr>
                <w:rFonts w:eastAsia="Calibri"/>
                <w:color w:val="000000"/>
                <w:szCs w:val="24"/>
              </w:rPr>
            </w:pPr>
            <w:r>
              <w:rPr>
                <w:rFonts w:eastAsia="Calibri"/>
                <w:bCs/>
                <w:color w:val="000000"/>
                <w:szCs w:val="24"/>
              </w:rPr>
              <w:t xml:space="preserve">Prieš priimant į pareigas Fondo administravimo </w:t>
            </w:r>
            <w:r>
              <w:rPr>
                <w:rFonts w:eastAsia="Calibri"/>
                <w:color w:val="000000"/>
                <w:szCs w:val="24"/>
              </w:rPr>
              <w:t>įstaigų vadovus ir jų pavaduotojus, įstaigų padalinių vadovus ir jų pavaduotojus (taikoma administraciniam padaliniui, nesančiam kitame administraciniame padalinyje) į pareigas skiriantis subjektas ar jo įgaliotas asmuo Specialiųjų tyrimų tarnybai pateikia rašytinį prašymą i</w:t>
            </w:r>
            <w:r>
              <w:rPr>
                <w:rFonts w:eastAsia="Calibri"/>
                <w:bCs/>
                <w:color w:val="000000"/>
                <w:szCs w:val="24"/>
              </w:rPr>
              <w:t>nformacijai apie asmenį, siekiantį eiti</w:t>
            </w:r>
            <w:r>
              <w:rPr>
                <w:rFonts w:eastAsia="Calibri"/>
                <w:color w:val="000000"/>
                <w:szCs w:val="24"/>
              </w:rPr>
              <w:t xml:space="preserve"> minėtas pareigas,</w:t>
            </w:r>
            <w:r>
              <w:rPr>
                <w:rFonts w:eastAsia="Calibri"/>
                <w:bCs/>
                <w:color w:val="000000"/>
                <w:szCs w:val="24"/>
              </w:rPr>
              <w:t xml:space="preserve"> gauti</w:t>
            </w:r>
          </w:p>
        </w:tc>
        <w:tc>
          <w:tcPr>
            <w:tcW w:w="2268" w:type="dxa"/>
            <w:shd w:val="clear" w:color="auto" w:fill="auto"/>
          </w:tcPr>
          <w:p w:rsidR="009E049C" w:rsidRDefault="00FE0C45">
            <w:pPr>
              <w:jc w:val="both"/>
              <w:rPr>
                <w:rFonts w:eastAsia="Calibri"/>
                <w:szCs w:val="24"/>
              </w:rPr>
            </w:pPr>
            <w:r>
              <w:rPr>
                <w:rFonts w:eastAsia="Calibri"/>
                <w:szCs w:val="24"/>
              </w:rPr>
              <w:t>Fondo valdybos Personalo valdymo skyrius,</w:t>
            </w:r>
          </w:p>
          <w:p w:rsidR="009E049C" w:rsidRDefault="00FE0C45">
            <w:pPr>
              <w:jc w:val="both"/>
              <w:rPr>
                <w:rFonts w:eastAsia="Calibri"/>
                <w:szCs w:val="24"/>
              </w:rPr>
            </w:pPr>
            <w:r>
              <w:rPr>
                <w:rFonts w:eastAsia="Calibri"/>
                <w:szCs w:val="24"/>
              </w:rPr>
              <w:t>Fondo administravimo įstaigos</w:t>
            </w:r>
          </w:p>
        </w:tc>
        <w:tc>
          <w:tcPr>
            <w:tcW w:w="1163" w:type="dxa"/>
            <w:shd w:val="clear" w:color="auto" w:fill="auto"/>
          </w:tcPr>
          <w:p w:rsidR="009E049C" w:rsidRDefault="00FE0C45">
            <w:pPr>
              <w:jc w:val="both"/>
              <w:rPr>
                <w:rFonts w:eastAsia="Calibri"/>
                <w:color w:val="000000"/>
                <w:szCs w:val="24"/>
              </w:rPr>
            </w:pPr>
            <w:r>
              <w:rPr>
                <w:rFonts w:eastAsia="Calibri"/>
                <w:color w:val="000000"/>
                <w:szCs w:val="24"/>
              </w:rPr>
              <w:t xml:space="preserve">2017–2019 m. </w:t>
            </w:r>
          </w:p>
        </w:tc>
        <w:tc>
          <w:tcPr>
            <w:tcW w:w="3260" w:type="dxa"/>
            <w:shd w:val="clear" w:color="auto" w:fill="auto"/>
          </w:tcPr>
          <w:p w:rsidR="009E049C" w:rsidRDefault="00FE0C45">
            <w:pPr>
              <w:jc w:val="both"/>
              <w:rPr>
                <w:rFonts w:eastAsia="Calibri"/>
                <w:color w:val="000000"/>
                <w:szCs w:val="24"/>
              </w:rPr>
            </w:pPr>
            <w:r>
              <w:rPr>
                <w:rFonts w:eastAsia="Calibri"/>
                <w:color w:val="000000"/>
                <w:szCs w:val="24"/>
              </w:rPr>
              <w:t xml:space="preserve">Į </w:t>
            </w:r>
            <w:r>
              <w:rPr>
                <w:rFonts w:eastAsia="Calibri"/>
                <w:bCs/>
                <w:color w:val="000000"/>
                <w:szCs w:val="24"/>
              </w:rPr>
              <w:t xml:space="preserve">Fondo administravimo </w:t>
            </w:r>
            <w:r>
              <w:rPr>
                <w:rFonts w:eastAsia="Calibri"/>
                <w:color w:val="000000"/>
                <w:szCs w:val="24"/>
              </w:rPr>
              <w:t xml:space="preserve">įstaigų vadovų ir jų pavaduotojų, įstaigų padalinių vadovų ir jų pavaduotojų pareigas priimami nepriekaištingos reputacijos asmenys </w:t>
            </w:r>
          </w:p>
          <w:p w:rsidR="009E049C" w:rsidRDefault="009E049C">
            <w:pPr>
              <w:jc w:val="both"/>
              <w:rPr>
                <w:rFonts w:eastAsia="Calibri"/>
                <w:color w:val="000000"/>
                <w:szCs w:val="24"/>
              </w:rPr>
            </w:pPr>
          </w:p>
        </w:tc>
        <w:tc>
          <w:tcPr>
            <w:tcW w:w="3515" w:type="dxa"/>
            <w:shd w:val="clear" w:color="auto" w:fill="auto"/>
          </w:tcPr>
          <w:p w:rsidR="009E049C" w:rsidRDefault="00FE0C45">
            <w:pPr>
              <w:jc w:val="both"/>
              <w:rPr>
                <w:rFonts w:eastAsia="Calibri"/>
                <w:color w:val="000000"/>
                <w:szCs w:val="24"/>
              </w:rPr>
            </w:pPr>
            <w:r>
              <w:rPr>
                <w:rFonts w:eastAsia="Calibri"/>
                <w:color w:val="000000"/>
                <w:szCs w:val="24"/>
              </w:rPr>
              <w:t>Į pareigas skiriantis subjektas ar jo įgaliotas asmuo Specialiųjų tyrimų tarnybai pateikia rašytinius prašymus i</w:t>
            </w:r>
            <w:r>
              <w:rPr>
                <w:rFonts w:eastAsia="Calibri"/>
                <w:bCs/>
                <w:color w:val="000000"/>
                <w:szCs w:val="24"/>
              </w:rPr>
              <w:t>nformacijai gauti dėl visų asmenų, siekiančių eiti</w:t>
            </w:r>
            <w:r>
              <w:rPr>
                <w:rFonts w:eastAsia="Calibri"/>
                <w:color w:val="000000"/>
                <w:szCs w:val="24"/>
              </w:rPr>
              <w:t xml:space="preserve"> minėtas pareigas</w:t>
            </w:r>
          </w:p>
        </w:tc>
      </w:tr>
      <w:tr w:rsidR="00C106B3" w:rsidRPr="00C106B3" w:rsidTr="004F1EE0">
        <w:tc>
          <w:tcPr>
            <w:tcW w:w="14884" w:type="dxa"/>
            <w:gridSpan w:val="7"/>
            <w:shd w:val="clear" w:color="auto" w:fill="auto"/>
          </w:tcPr>
          <w:p w:rsidR="00CF3FC7" w:rsidRPr="00C106B3" w:rsidRDefault="00CF3FC7" w:rsidP="00CF3FC7">
            <w:pPr>
              <w:jc w:val="both"/>
              <w:rPr>
                <w:b/>
                <w:szCs w:val="24"/>
                <w:lang w:eastAsia="lt-LT"/>
              </w:rPr>
            </w:pPr>
            <w:r w:rsidRPr="00C106B3">
              <w:rPr>
                <w:b/>
                <w:szCs w:val="24"/>
                <w:lang w:eastAsia="lt-LT"/>
              </w:rPr>
              <w:t>Įrašai apie priemonės įgyvendinimą. Vykdoma.</w:t>
            </w:r>
          </w:p>
          <w:p w:rsidR="00CF3FC7" w:rsidRPr="00C106B3" w:rsidRDefault="00C106B3" w:rsidP="00C43B92">
            <w:pPr>
              <w:jc w:val="both"/>
              <w:rPr>
                <w:rFonts w:eastAsia="Calibri"/>
                <w:szCs w:val="24"/>
              </w:rPr>
            </w:pPr>
            <w:r w:rsidRPr="00C106B3">
              <w:rPr>
                <w:szCs w:val="24"/>
                <w:lang w:eastAsia="lt-LT"/>
              </w:rPr>
              <w:t>Į Fondo administravimo įstaigų vadovų ir jų pavaduotojų, įstaigų padalinių vadovų ir jų pavaduotojų pareigas priimti nepriekaištingos reputacijos asmenys, Specialiųjų tyrimų tarnybai pateikti 4 rašytiniai prašymai informacijai gauti dėl visų asmenų, siekiančių eiti minėtas pareigas.</w:t>
            </w:r>
          </w:p>
        </w:tc>
      </w:tr>
      <w:tr w:rsidR="009E049C">
        <w:tc>
          <w:tcPr>
            <w:tcW w:w="14884" w:type="dxa"/>
            <w:gridSpan w:val="7"/>
            <w:shd w:val="clear" w:color="auto" w:fill="auto"/>
          </w:tcPr>
          <w:p w:rsidR="009E049C" w:rsidRDefault="00FE0C45">
            <w:pPr>
              <w:jc w:val="both"/>
              <w:rPr>
                <w:rFonts w:eastAsia="Calibri"/>
                <w:b/>
                <w:color w:val="000000"/>
                <w:szCs w:val="24"/>
              </w:rPr>
            </w:pPr>
            <w:r>
              <w:rPr>
                <w:rFonts w:eastAsia="Calibri"/>
                <w:b/>
                <w:color w:val="000000"/>
                <w:szCs w:val="24"/>
              </w:rPr>
              <w:t>3 uždavinys. Atskleisti korupcijos priežastis, sąlygas ir jas šalinti</w:t>
            </w:r>
          </w:p>
        </w:tc>
      </w:tr>
      <w:tr w:rsidR="009E049C" w:rsidTr="00C43B92">
        <w:tc>
          <w:tcPr>
            <w:tcW w:w="710" w:type="dxa"/>
            <w:gridSpan w:val="2"/>
            <w:shd w:val="clear" w:color="auto" w:fill="auto"/>
          </w:tcPr>
          <w:p w:rsidR="009E049C" w:rsidRDefault="00FE0C45">
            <w:pPr>
              <w:jc w:val="both"/>
              <w:rPr>
                <w:rFonts w:eastAsia="Calibri"/>
                <w:szCs w:val="24"/>
              </w:rPr>
            </w:pPr>
            <w:r>
              <w:rPr>
                <w:rFonts w:eastAsia="Calibri"/>
                <w:szCs w:val="24"/>
              </w:rPr>
              <w:t>16</w:t>
            </w:r>
            <w:r>
              <w:rPr>
                <w:rFonts w:eastAsia="Calibri"/>
                <w:szCs w:val="24"/>
                <w:vertAlign w:val="superscript"/>
              </w:rPr>
              <w:t>1</w:t>
            </w:r>
            <w:r>
              <w:rPr>
                <w:rFonts w:eastAsia="Calibri"/>
                <w:szCs w:val="24"/>
              </w:rPr>
              <w:t>.</w:t>
            </w:r>
          </w:p>
        </w:tc>
        <w:tc>
          <w:tcPr>
            <w:tcW w:w="3968" w:type="dxa"/>
            <w:shd w:val="clear" w:color="auto" w:fill="auto"/>
          </w:tcPr>
          <w:p w:rsidR="009E049C" w:rsidRDefault="00FE0C45">
            <w:pPr>
              <w:jc w:val="both"/>
              <w:rPr>
                <w:rFonts w:eastAsia="Calibri"/>
                <w:szCs w:val="24"/>
              </w:rPr>
            </w:pPr>
            <w:r>
              <w:rPr>
                <w:rFonts w:eastAsia="Calibri"/>
                <w:szCs w:val="24"/>
              </w:rPr>
              <w:t>Atlikti korupcijos pasireiškimo tikimybės nustatymą</w:t>
            </w:r>
          </w:p>
          <w:p w:rsidR="009E049C" w:rsidRDefault="00FE0C45">
            <w:pPr>
              <w:jc w:val="both"/>
              <w:rPr>
                <w:rFonts w:eastAsia="Calibri"/>
                <w:szCs w:val="24"/>
              </w:rPr>
            </w:pPr>
            <w:r>
              <w:rPr>
                <w:rFonts w:eastAsia="Calibri"/>
                <w:bCs/>
                <w:i/>
                <w:szCs w:val="24"/>
              </w:rPr>
              <w:lastRenderedPageBreak/>
              <w:t>Duomenų apie draudėjus ir apdraustuosius tvarkymo, asmenų, draudžiamų valstybės lėšomis, socialinio draudimo vykdymo,</w:t>
            </w:r>
            <w:r>
              <w:rPr>
                <w:rFonts w:eastAsia="Calibri"/>
                <w:i/>
                <w:szCs w:val="24"/>
              </w:rPr>
              <w:t xml:space="preserve"> </w:t>
            </w:r>
            <w:r>
              <w:rPr>
                <w:rFonts w:eastAsia="Calibri"/>
                <w:bCs/>
                <w:i/>
                <w:szCs w:val="24"/>
              </w:rPr>
              <w:t>valstybinio savanoriškojo socialinio draudimo sutarčių administravimo,</w:t>
            </w:r>
            <w:r>
              <w:rPr>
                <w:rFonts w:eastAsia="Calibri"/>
                <w:i/>
                <w:szCs w:val="24"/>
              </w:rPr>
              <w:t xml:space="preserve"> </w:t>
            </w:r>
            <w:r>
              <w:rPr>
                <w:rFonts w:eastAsia="Calibri"/>
                <w:bCs/>
                <w:i/>
                <w:szCs w:val="24"/>
              </w:rPr>
              <w:t xml:space="preserve">priskaičiuotų įmokų, baudų ir delspinigių bei palūkanų apskaitos ir sumokėjimo kontrolės bei </w:t>
            </w:r>
            <w:r>
              <w:rPr>
                <w:rFonts w:eastAsia="Calibri"/>
                <w:bCs/>
                <w:i/>
                <w:szCs w:val="24"/>
                <w:lang w:val="en-GB"/>
              </w:rPr>
              <w:t>draudėjų įmokų, delspinigių, palūkanų ir baudų išieškojimo į Valstybinio socialinio draudimo fondą, Privalomojo sveikatos draudimo fondą, Garantinį fondą, Ilgalaikio darbo išmokų fondą srityse</w:t>
            </w:r>
          </w:p>
        </w:tc>
        <w:tc>
          <w:tcPr>
            <w:tcW w:w="2268" w:type="dxa"/>
            <w:shd w:val="clear" w:color="auto" w:fill="auto"/>
          </w:tcPr>
          <w:p w:rsidR="009E049C" w:rsidRDefault="00FE0C45">
            <w:pPr>
              <w:jc w:val="both"/>
              <w:rPr>
                <w:rFonts w:eastAsia="Calibri"/>
                <w:szCs w:val="24"/>
              </w:rPr>
            </w:pPr>
            <w:r>
              <w:rPr>
                <w:rFonts w:eastAsia="Calibri"/>
                <w:szCs w:val="24"/>
              </w:rPr>
              <w:lastRenderedPageBreak/>
              <w:t xml:space="preserve">Fondo valdybos Veiklos planavimo ir pokyčių valdymo </w:t>
            </w:r>
            <w:r>
              <w:rPr>
                <w:rFonts w:eastAsia="Calibri"/>
                <w:szCs w:val="24"/>
              </w:rPr>
              <w:lastRenderedPageBreak/>
              <w:t>skyrius,  Fondo administravimo įstaigos</w:t>
            </w:r>
          </w:p>
        </w:tc>
        <w:tc>
          <w:tcPr>
            <w:tcW w:w="1163" w:type="dxa"/>
            <w:shd w:val="clear" w:color="auto" w:fill="auto"/>
          </w:tcPr>
          <w:p w:rsidR="009E049C" w:rsidRDefault="00FE0C45">
            <w:pPr>
              <w:jc w:val="both"/>
              <w:rPr>
                <w:rFonts w:eastAsia="Calibri"/>
                <w:szCs w:val="24"/>
              </w:rPr>
            </w:pPr>
            <w:r>
              <w:rPr>
                <w:rFonts w:eastAsia="Calibri"/>
                <w:szCs w:val="24"/>
              </w:rPr>
              <w:lastRenderedPageBreak/>
              <w:t>2019 m. III ketv.</w:t>
            </w:r>
          </w:p>
        </w:tc>
        <w:tc>
          <w:tcPr>
            <w:tcW w:w="3260" w:type="dxa"/>
            <w:shd w:val="clear" w:color="auto" w:fill="auto"/>
          </w:tcPr>
          <w:p w:rsidR="009E049C" w:rsidRDefault="00FE0C45">
            <w:pPr>
              <w:jc w:val="both"/>
              <w:rPr>
                <w:rFonts w:eastAsia="Calibri"/>
                <w:szCs w:val="24"/>
              </w:rPr>
            </w:pPr>
            <w:r>
              <w:rPr>
                <w:rFonts w:eastAsia="Calibri"/>
                <w:szCs w:val="24"/>
              </w:rPr>
              <w:t xml:space="preserve">Nustatyti korupcijos pasireiškimo rizikos veiksniai, sudarantys </w:t>
            </w:r>
            <w:r>
              <w:rPr>
                <w:szCs w:val="24"/>
              </w:rPr>
              <w:t xml:space="preserve">sąlygas pasireikšti </w:t>
            </w:r>
            <w:r>
              <w:rPr>
                <w:szCs w:val="24"/>
              </w:rPr>
              <w:lastRenderedPageBreak/>
              <w:t>korupcijai, taip pat pasielgti nesąžiningai, neteisingai, neskaidriai, neobjektyviai</w:t>
            </w:r>
          </w:p>
        </w:tc>
        <w:tc>
          <w:tcPr>
            <w:tcW w:w="3515" w:type="dxa"/>
            <w:shd w:val="clear" w:color="auto" w:fill="auto"/>
          </w:tcPr>
          <w:p w:rsidR="009E049C" w:rsidRDefault="00FE0C45">
            <w:pPr>
              <w:jc w:val="both"/>
              <w:rPr>
                <w:rFonts w:eastAsia="Calibri"/>
                <w:szCs w:val="24"/>
              </w:rPr>
            </w:pPr>
            <w:r>
              <w:rPr>
                <w:rFonts w:eastAsia="Calibri"/>
                <w:szCs w:val="24"/>
              </w:rPr>
              <w:lastRenderedPageBreak/>
              <w:t xml:space="preserve">Numatytos korupcijos pasireiškimo rizikos veiksnių valdymo priemonės, skirtos </w:t>
            </w:r>
            <w:r>
              <w:rPr>
                <w:rFonts w:eastAsia="Calibri"/>
                <w:szCs w:val="24"/>
              </w:rPr>
              <w:lastRenderedPageBreak/>
              <w:t xml:space="preserve">teisinio reguliavimo ir administravimo </w:t>
            </w:r>
            <w:r>
              <w:rPr>
                <w:rFonts w:eastAsia="Calibri"/>
                <w:bCs/>
                <w:szCs w:val="24"/>
              </w:rPr>
              <w:t>procedūrų</w:t>
            </w:r>
            <w:r>
              <w:rPr>
                <w:rFonts w:eastAsia="Calibri"/>
                <w:szCs w:val="24"/>
              </w:rPr>
              <w:t xml:space="preserve"> skaidrumui užtikrinti</w:t>
            </w:r>
          </w:p>
        </w:tc>
      </w:tr>
      <w:tr w:rsidR="00B80C80" w:rsidTr="000A0604">
        <w:tc>
          <w:tcPr>
            <w:tcW w:w="14884" w:type="dxa"/>
            <w:gridSpan w:val="7"/>
            <w:shd w:val="clear" w:color="auto" w:fill="auto"/>
          </w:tcPr>
          <w:p w:rsidR="00B80C80" w:rsidRDefault="00B80C80" w:rsidP="00B80C80">
            <w:pPr>
              <w:jc w:val="both"/>
              <w:rPr>
                <w:b/>
                <w:color w:val="000000"/>
                <w:szCs w:val="24"/>
                <w:lang w:eastAsia="lt-LT"/>
              </w:rPr>
            </w:pPr>
            <w:r w:rsidRPr="004004FD">
              <w:rPr>
                <w:b/>
                <w:color w:val="000000"/>
                <w:szCs w:val="24"/>
                <w:lang w:eastAsia="lt-LT"/>
              </w:rPr>
              <w:lastRenderedPageBreak/>
              <w:t>Įrašai apie priemonės įgyvendinimą</w:t>
            </w:r>
            <w:r>
              <w:rPr>
                <w:b/>
                <w:color w:val="000000"/>
                <w:szCs w:val="24"/>
                <w:lang w:eastAsia="lt-LT"/>
              </w:rPr>
              <w:t>. Įvykdyta.</w:t>
            </w:r>
          </w:p>
          <w:p w:rsidR="00B80C80" w:rsidRPr="004004FD" w:rsidRDefault="00B80C80" w:rsidP="00C43B92">
            <w:pPr>
              <w:jc w:val="both"/>
              <w:rPr>
                <w:szCs w:val="24"/>
                <w:lang w:eastAsia="lt-LT"/>
              </w:rPr>
            </w:pPr>
            <w:r w:rsidRPr="001F102A">
              <w:rPr>
                <w:szCs w:val="24"/>
                <w:lang w:eastAsia="lt-LT"/>
              </w:rPr>
              <w:t>Motyvuota išvada dėl Fondo valdyb</w:t>
            </w:r>
            <w:r>
              <w:rPr>
                <w:szCs w:val="24"/>
                <w:lang w:eastAsia="lt-LT"/>
              </w:rPr>
              <w:t>os</w:t>
            </w:r>
            <w:r w:rsidRPr="001F102A">
              <w:rPr>
                <w:szCs w:val="24"/>
                <w:lang w:eastAsia="lt-LT"/>
              </w:rPr>
              <w:t>, Fondo valdybos teritorinių skyrių ir kitų Valstybinio socialinio draudimo fondo įstaigų, susijusių su Valstybinio socialinio draudimo fondo administravimu (toliau – Fondo administravimo įstaigos) veiklos sričių, kuriose egzistuoja didelė korupcijos pasireiškimo tikimybė, nustatymo</w:t>
            </w:r>
            <w:r w:rsidR="00D84D9B">
              <w:rPr>
                <w:szCs w:val="24"/>
                <w:lang w:eastAsia="lt-LT"/>
              </w:rPr>
              <w:t>,</w:t>
            </w:r>
            <w:r w:rsidRPr="001F102A">
              <w:rPr>
                <w:szCs w:val="24"/>
                <w:lang w:eastAsia="lt-LT"/>
              </w:rPr>
              <w:t xml:space="preserve"> parengta</w:t>
            </w:r>
            <w:r>
              <w:rPr>
                <w:szCs w:val="24"/>
                <w:lang w:eastAsia="lt-LT"/>
              </w:rPr>
              <w:t xml:space="preserve"> ir SADM pateikta 201</w:t>
            </w:r>
            <w:r w:rsidR="00110D9E">
              <w:rPr>
                <w:szCs w:val="24"/>
                <w:lang w:eastAsia="lt-LT"/>
              </w:rPr>
              <w:t>9</w:t>
            </w:r>
            <w:r>
              <w:rPr>
                <w:szCs w:val="24"/>
                <w:lang w:eastAsia="lt-LT"/>
              </w:rPr>
              <w:t xml:space="preserve"> m. rugsėjo 1</w:t>
            </w:r>
            <w:r w:rsidR="00110D9E">
              <w:rPr>
                <w:szCs w:val="24"/>
                <w:lang w:eastAsia="lt-LT"/>
              </w:rPr>
              <w:t>7</w:t>
            </w:r>
            <w:r>
              <w:rPr>
                <w:szCs w:val="24"/>
                <w:lang w:eastAsia="lt-LT"/>
              </w:rPr>
              <w:t xml:space="preserve"> d. raštu Nr. (1.38E) I-</w:t>
            </w:r>
            <w:r w:rsidR="00110D9E">
              <w:rPr>
                <w:szCs w:val="24"/>
                <w:lang w:eastAsia="lt-LT"/>
              </w:rPr>
              <w:t>6656</w:t>
            </w:r>
            <w:r>
              <w:rPr>
                <w:szCs w:val="24"/>
                <w:lang w:eastAsia="lt-LT"/>
              </w:rPr>
              <w:t xml:space="preserve">. </w:t>
            </w:r>
            <w:r w:rsidRPr="00F27FA1">
              <w:rPr>
                <w:szCs w:val="24"/>
                <w:lang w:eastAsia="lt-LT"/>
              </w:rPr>
              <w:t xml:space="preserve">Vertinant esamą situaciją buvo aiškintasi, ar įstaiga priėmė teisės aktus (įstaigos padalinių nuostatus, darbuotojų pareigybių aprašymus), reglamentuojančius atskirų valstybės tarnautojų ar darbuotojų uždavinius, funkcijas, darbo ir sprendimų priėmimo tvarką, principus, kriterijus, terminus ir atsakomybę. </w:t>
            </w:r>
            <w:bookmarkStart w:id="1" w:name="part_fde9ef635cc84551859ffd9361713cb0"/>
            <w:bookmarkEnd w:id="1"/>
            <w:r w:rsidRPr="00F27FA1">
              <w:rPr>
                <w:szCs w:val="24"/>
                <w:lang w:eastAsia="lt-LT"/>
              </w:rPr>
              <w:t>Ar įstaigos priimti teisės aktai reglamentuoja valstybės tarnautojų ir darbuotojų veiklos ir sprendimų priėmimo vidaus kontrolės procedūras</w:t>
            </w:r>
            <w:r>
              <w:rPr>
                <w:szCs w:val="24"/>
                <w:lang w:eastAsia="lt-LT"/>
              </w:rPr>
              <w:t xml:space="preserve">. </w:t>
            </w:r>
          </w:p>
        </w:tc>
      </w:tr>
      <w:tr w:rsidR="00B80C80" w:rsidTr="00C43B92">
        <w:tc>
          <w:tcPr>
            <w:tcW w:w="710" w:type="dxa"/>
            <w:gridSpan w:val="2"/>
            <w:shd w:val="clear" w:color="auto" w:fill="auto"/>
          </w:tcPr>
          <w:p w:rsidR="00B80C80" w:rsidRDefault="00B80C80" w:rsidP="00B80C80">
            <w:pPr>
              <w:jc w:val="both"/>
              <w:rPr>
                <w:rFonts w:eastAsia="Calibri"/>
                <w:szCs w:val="24"/>
              </w:rPr>
            </w:pPr>
            <w:r>
              <w:rPr>
                <w:rFonts w:eastAsia="Calibri"/>
                <w:szCs w:val="24"/>
              </w:rPr>
              <w:t>17.</w:t>
            </w:r>
          </w:p>
        </w:tc>
        <w:tc>
          <w:tcPr>
            <w:tcW w:w="3968" w:type="dxa"/>
            <w:shd w:val="clear" w:color="auto" w:fill="auto"/>
          </w:tcPr>
          <w:p w:rsidR="00B80C80" w:rsidRDefault="00B80C80" w:rsidP="00B80C80">
            <w:pPr>
              <w:jc w:val="both"/>
              <w:rPr>
                <w:rFonts w:eastAsia="Calibri"/>
                <w:color w:val="000000"/>
                <w:szCs w:val="24"/>
              </w:rPr>
            </w:pPr>
            <w:r>
              <w:rPr>
                <w:rFonts w:eastAsia="Calibri"/>
                <w:color w:val="000000"/>
                <w:szCs w:val="24"/>
              </w:rPr>
              <w:t>Sukurti ir įdiegti Valstybinio socialinio draudimo fondo administravimo įstaigų išmokų rizikos valdymo modulį</w:t>
            </w:r>
          </w:p>
          <w:p w:rsidR="00B80C80" w:rsidRDefault="00B80C80" w:rsidP="00B80C80">
            <w:pPr>
              <w:jc w:val="both"/>
              <w:rPr>
                <w:rFonts w:eastAsia="Calibri"/>
                <w:szCs w:val="24"/>
              </w:rPr>
            </w:pPr>
          </w:p>
        </w:tc>
        <w:tc>
          <w:tcPr>
            <w:tcW w:w="2268" w:type="dxa"/>
            <w:shd w:val="clear" w:color="auto" w:fill="auto"/>
          </w:tcPr>
          <w:p w:rsidR="00B80C80" w:rsidRDefault="00B80C80" w:rsidP="00B80C80">
            <w:pPr>
              <w:jc w:val="both"/>
              <w:rPr>
                <w:rFonts w:eastAsia="Calibri"/>
                <w:szCs w:val="24"/>
              </w:rPr>
            </w:pPr>
            <w:r>
              <w:rPr>
                <w:rFonts w:eastAsia="Calibri"/>
                <w:szCs w:val="24"/>
              </w:rPr>
              <w:t>Fondo valdybos Veiklos stebėsenos ir kontrolės skyrius,</w:t>
            </w:r>
          </w:p>
          <w:p w:rsidR="00B80C80" w:rsidRDefault="00B80C80" w:rsidP="00B80C80">
            <w:pPr>
              <w:jc w:val="both"/>
              <w:rPr>
                <w:rFonts w:eastAsia="Calibri"/>
                <w:i/>
                <w:szCs w:val="24"/>
                <w:u w:val="single"/>
              </w:rPr>
            </w:pPr>
            <w:r>
              <w:rPr>
                <w:rFonts w:eastAsia="Calibri"/>
                <w:i/>
                <w:szCs w:val="24"/>
                <w:u w:val="single"/>
              </w:rPr>
              <w:t>Papildomi vykdytojai:</w:t>
            </w:r>
          </w:p>
          <w:p w:rsidR="00B80C80" w:rsidRDefault="00B80C80" w:rsidP="00B80C80">
            <w:pPr>
              <w:jc w:val="both"/>
              <w:rPr>
                <w:rFonts w:eastAsia="Calibri"/>
                <w:szCs w:val="24"/>
              </w:rPr>
            </w:pPr>
            <w:r>
              <w:rPr>
                <w:rFonts w:eastAsia="Calibri"/>
                <w:szCs w:val="24"/>
              </w:rPr>
              <w:t xml:space="preserve">Fondo valdybos Informacinės </w:t>
            </w:r>
            <w:r>
              <w:rPr>
                <w:rFonts w:eastAsia="Calibri"/>
                <w:szCs w:val="24"/>
              </w:rPr>
              <w:lastRenderedPageBreak/>
              <w:t>sistemos plėtros skyrius,</w:t>
            </w:r>
          </w:p>
          <w:p w:rsidR="00B80C80" w:rsidRDefault="00B80C80" w:rsidP="00B80C80">
            <w:pPr>
              <w:jc w:val="both"/>
              <w:rPr>
                <w:rFonts w:eastAsia="Calibri"/>
                <w:szCs w:val="24"/>
              </w:rPr>
            </w:pPr>
            <w:r>
              <w:rPr>
                <w:rFonts w:eastAsia="Calibri"/>
                <w:szCs w:val="24"/>
              </w:rPr>
              <w:t>Fondo valdybos Pensijų skyrius,</w:t>
            </w:r>
          </w:p>
          <w:p w:rsidR="00B80C80" w:rsidRDefault="00B80C80" w:rsidP="00B80C80">
            <w:pPr>
              <w:jc w:val="both"/>
              <w:rPr>
                <w:rFonts w:eastAsia="Calibri"/>
                <w:szCs w:val="24"/>
              </w:rPr>
            </w:pPr>
            <w:r>
              <w:rPr>
                <w:rFonts w:eastAsia="Calibri"/>
                <w:szCs w:val="24"/>
              </w:rPr>
              <w:t>Fondo valdybos Pašalpų ir nedarbingumo kontrolės skyrius</w:t>
            </w:r>
          </w:p>
        </w:tc>
        <w:tc>
          <w:tcPr>
            <w:tcW w:w="1163" w:type="dxa"/>
            <w:shd w:val="clear" w:color="auto" w:fill="auto"/>
          </w:tcPr>
          <w:p w:rsidR="00B80C80" w:rsidRDefault="00B80C80" w:rsidP="00B80C80">
            <w:pPr>
              <w:jc w:val="both"/>
              <w:rPr>
                <w:rFonts w:eastAsia="Calibri"/>
                <w:szCs w:val="24"/>
              </w:rPr>
            </w:pPr>
            <w:r>
              <w:rPr>
                <w:rFonts w:eastAsia="Calibri"/>
                <w:szCs w:val="24"/>
              </w:rPr>
              <w:lastRenderedPageBreak/>
              <w:t>2017 - 2019 m.</w:t>
            </w:r>
          </w:p>
        </w:tc>
        <w:tc>
          <w:tcPr>
            <w:tcW w:w="3260" w:type="dxa"/>
            <w:shd w:val="clear" w:color="auto" w:fill="auto"/>
          </w:tcPr>
          <w:p w:rsidR="00B80C80" w:rsidRDefault="00B80C80" w:rsidP="00B80C80">
            <w:pPr>
              <w:jc w:val="both"/>
              <w:rPr>
                <w:rFonts w:eastAsia="Calibri"/>
                <w:szCs w:val="24"/>
              </w:rPr>
            </w:pPr>
            <w:r>
              <w:rPr>
                <w:rFonts w:eastAsia="Calibri"/>
                <w:szCs w:val="24"/>
              </w:rPr>
              <w:t>Užtikrinta nešališka, teisinga, skaidri, objektyvi vieninga, pagal nustatytas taisykles, tikrintinų rizikingų atvejų atranka</w:t>
            </w:r>
          </w:p>
        </w:tc>
        <w:tc>
          <w:tcPr>
            <w:tcW w:w="3515" w:type="dxa"/>
            <w:shd w:val="clear" w:color="auto" w:fill="auto"/>
          </w:tcPr>
          <w:p w:rsidR="00B80C80" w:rsidRDefault="00B80C80" w:rsidP="00B80C80">
            <w:pPr>
              <w:jc w:val="both"/>
              <w:rPr>
                <w:rFonts w:eastAsia="Calibri"/>
                <w:szCs w:val="24"/>
              </w:rPr>
            </w:pPr>
            <w:r>
              <w:rPr>
                <w:rFonts w:eastAsia="Calibri"/>
                <w:szCs w:val="24"/>
              </w:rPr>
              <w:t>Patikrinta 100 proc. nagrinėjamais pažymėti visi aukšto rizikingumo rizikingi atvejai</w:t>
            </w:r>
          </w:p>
        </w:tc>
      </w:tr>
      <w:tr w:rsidR="00B80C80" w:rsidRPr="00B80C80" w:rsidTr="00FE2C05">
        <w:tc>
          <w:tcPr>
            <w:tcW w:w="14884" w:type="dxa"/>
            <w:gridSpan w:val="7"/>
            <w:shd w:val="clear" w:color="auto" w:fill="auto"/>
          </w:tcPr>
          <w:p w:rsidR="006D52E4" w:rsidRPr="006D52E4" w:rsidRDefault="006D52E4" w:rsidP="006D52E4">
            <w:pPr>
              <w:jc w:val="both"/>
              <w:rPr>
                <w:b/>
                <w:bCs/>
                <w:szCs w:val="24"/>
                <w:lang w:eastAsia="lt-LT"/>
              </w:rPr>
            </w:pPr>
            <w:r w:rsidRPr="006D52E4">
              <w:rPr>
                <w:b/>
                <w:bCs/>
                <w:szCs w:val="24"/>
                <w:lang w:eastAsia="lt-LT"/>
              </w:rPr>
              <w:t>Įrašai apie priemonės įgyvendinimą. Vykdoma.</w:t>
            </w:r>
          </w:p>
          <w:p w:rsidR="006D52E4" w:rsidRPr="006D52E4" w:rsidRDefault="006D52E4" w:rsidP="006D52E4">
            <w:pPr>
              <w:jc w:val="both"/>
              <w:rPr>
                <w:szCs w:val="24"/>
              </w:rPr>
            </w:pPr>
            <w:r w:rsidRPr="006D52E4">
              <w:rPr>
                <w:szCs w:val="24"/>
              </w:rPr>
              <w:t>Laikotarpiu nuo 2019 m. sausio 1 d. iki 2019 m. lapkričio 25 d. I</w:t>
            </w:r>
            <w:r w:rsidRPr="006D52E4">
              <w:rPr>
                <w:szCs w:val="24"/>
                <w:lang w:eastAsia="lt-LT"/>
              </w:rPr>
              <w:t>šmokų rizikos valdymo modulyje (toliau –</w:t>
            </w:r>
            <w:r w:rsidRPr="006D52E4">
              <w:rPr>
                <w:szCs w:val="24"/>
              </w:rPr>
              <w:t xml:space="preserve"> IRVM) buvo vykdomos šių rizikos veiksnių analizės:</w:t>
            </w:r>
          </w:p>
          <w:p w:rsidR="006D52E4" w:rsidRPr="006D52E4" w:rsidRDefault="006D52E4" w:rsidP="006D52E4">
            <w:pPr>
              <w:ind w:firstLine="720"/>
              <w:jc w:val="both"/>
              <w:rPr>
                <w:i/>
                <w:iCs/>
                <w:szCs w:val="24"/>
              </w:rPr>
            </w:pPr>
            <w:r w:rsidRPr="006D52E4">
              <w:rPr>
                <w:i/>
                <w:iCs/>
                <w:szCs w:val="24"/>
              </w:rPr>
              <w:t>Pensijų srities:</w:t>
            </w:r>
          </w:p>
          <w:p w:rsidR="006D52E4" w:rsidRPr="006D52E4" w:rsidRDefault="006D52E4" w:rsidP="00D84D9B">
            <w:pPr>
              <w:ind w:firstLine="66"/>
              <w:jc w:val="both"/>
              <w:rPr>
                <w:szCs w:val="24"/>
              </w:rPr>
            </w:pPr>
            <w:r w:rsidRPr="006D52E4">
              <w:rPr>
                <w:b/>
                <w:bCs/>
                <w:szCs w:val="24"/>
              </w:rPr>
              <w:t>PNST</w:t>
            </w:r>
            <w:r w:rsidRPr="006D52E4">
              <w:rPr>
                <w:szCs w:val="24"/>
              </w:rPr>
              <w:t xml:space="preserve"> – „Suklastoti duomenys/dokumentai apie stažą ir pajamas iki 1994-01-01“. Analizių metu nebuvo atrinkta aukštos rizikos atvejų.</w:t>
            </w:r>
          </w:p>
          <w:p w:rsidR="006D52E4" w:rsidRPr="006D52E4" w:rsidRDefault="006D52E4" w:rsidP="00D84D9B">
            <w:pPr>
              <w:ind w:firstLine="66"/>
              <w:jc w:val="both"/>
              <w:rPr>
                <w:szCs w:val="24"/>
              </w:rPr>
            </w:pPr>
            <w:r w:rsidRPr="006D52E4">
              <w:rPr>
                <w:b/>
                <w:bCs/>
                <w:szCs w:val="24"/>
              </w:rPr>
              <w:t>PNPM</w:t>
            </w:r>
            <w:r w:rsidRPr="006D52E4">
              <w:rPr>
                <w:szCs w:val="24"/>
              </w:rPr>
              <w:t xml:space="preserve"> – „Permokos mirusiems asmenims“:</w:t>
            </w:r>
          </w:p>
          <w:p w:rsidR="006D52E4" w:rsidRPr="006D52E4" w:rsidRDefault="006D52E4" w:rsidP="00D84D9B">
            <w:pPr>
              <w:ind w:firstLine="491"/>
              <w:jc w:val="both"/>
              <w:rPr>
                <w:szCs w:val="24"/>
              </w:rPr>
            </w:pPr>
            <w:r w:rsidRPr="006D52E4">
              <w:rPr>
                <w:szCs w:val="24"/>
              </w:rPr>
              <w:t>analizių metu atrinkta 1366 aukšto rizikingumo atvejų:</w:t>
            </w:r>
          </w:p>
          <w:p w:rsidR="006D52E4" w:rsidRPr="006D52E4" w:rsidRDefault="006D52E4" w:rsidP="00D84D9B">
            <w:pPr>
              <w:pStyle w:val="Sraopastraipa"/>
              <w:numPr>
                <w:ilvl w:val="0"/>
                <w:numId w:val="1"/>
              </w:numPr>
              <w:spacing w:after="0" w:line="240" w:lineRule="auto"/>
              <w:ind w:left="491" w:firstLine="720"/>
              <w:jc w:val="both"/>
              <w:rPr>
                <w:rFonts w:ascii="Times New Roman" w:hAnsi="Times New Roman" w:cs="Times New Roman"/>
                <w:sz w:val="24"/>
                <w:szCs w:val="24"/>
              </w:rPr>
            </w:pPr>
            <w:r w:rsidRPr="006D52E4">
              <w:rPr>
                <w:rFonts w:ascii="Times New Roman" w:hAnsi="Times New Roman" w:cs="Times New Roman"/>
                <w:sz w:val="24"/>
                <w:szCs w:val="24"/>
              </w:rPr>
              <w:t>1308 rizikingiems atvejams skirtos užduotys, jie išnagrinėti.</w:t>
            </w:r>
          </w:p>
          <w:p w:rsidR="006D52E4" w:rsidRPr="006D52E4" w:rsidRDefault="006D52E4" w:rsidP="00D84D9B">
            <w:pPr>
              <w:pStyle w:val="Sraopastraipa"/>
              <w:numPr>
                <w:ilvl w:val="0"/>
                <w:numId w:val="1"/>
              </w:numPr>
              <w:spacing w:after="0" w:line="240" w:lineRule="auto"/>
              <w:ind w:left="491" w:firstLine="720"/>
              <w:jc w:val="both"/>
              <w:rPr>
                <w:rFonts w:ascii="Times New Roman" w:hAnsi="Times New Roman" w:cs="Times New Roman"/>
                <w:sz w:val="24"/>
                <w:szCs w:val="24"/>
              </w:rPr>
            </w:pPr>
            <w:r w:rsidRPr="006D52E4">
              <w:rPr>
                <w:rFonts w:ascii="Times New Roman" w:hAnsi="Times New Roman" w:cs="Times New Roman"/>
                <w:sz w:val="24"/>
                <w:szCs w:val="24"/>
              </w:rPr>
              <w:t xml:space="preserve">55 dar nagrinėjami, </w:t>
            </w:r>
          </w:p>
          <w:p w:rsidR="006D52E4" w:rsidRPr="006D52E4" w:rsidRDefault="006D52E4" w:rsidP="00D84D9B">
            <w:pPr>
              <w:pStyle w:val="Sraopastraipa"/>
              <w:numPr>
                <w:ilvl w:val="0"/>
                <w:numId w:val="1"/>
              </w:numPr>
              <w:spacing w:after="0" w:line="240" w:lineRule="auto"/>
              <w:ind w:left="1200" w:firstLine="0"/>
              <w:jc w:val="both"/>
              <w:rPr>
                <w:rFonts w:ascii="Times New Roman" w:hAnsi="Times New Roman" w:cs="Times New Roman"/>
                <w:sz w:val="24"/>
                <w:szCs w:val="24"/>
              </w:rPr>
            </w:pPr>
            <w:r w:rsidRPr="006D52E4">
              <w:rPr>
                <w:rFonts w:ascii="Times New Roman" w:hAnsi="Times New Roman" w:cs="Times New Roman"/>
                <w:sz w:val="24"/>
                <w:szCs w:val="24"/>
              </w:rPr>
              <w:t>3 buvo pažymėti kaip nereikšmingi (susisiekus su Teritorinių skyrių atsakingais už šio rizikos veiksnio priežiūrą asmenimis nustatyta, kad auštos rizikos pažymėti atvejai buvo išnagrinėti ir tik netinkamai pažymėti kaip nereikšmingi).</w:t>
            </w:r>
          </w:p>
          <w:p w:rsidR="006D52E4" w:rsidRPr="006D52E4" w:rsidRDefault="006D52E4" w:rsidP="00D84D9B">
            <w:pPr>
              <w:ind w:firstLine="66"/>
              <w:jc w:val="both"/>
              <w:rPr>
                <w:szCs w:val="24"/>
              </w:rPr>
            </w:pPr>
            <w:r w:rsidRPr="006D52E4">
              <w:rPr>
                <w:b/>
                <w:bCs/>
                <w:szCs w:val="24"/>
              </w:rPr>
              <w:t>UPEN</w:t>
            </w:r>
            <w:r w:rsidRPr="006D52E4">
              <w:rPr>
                <w:szCs w:val="24"/>
              </w:rPr>
              <w:t xml:space="preserve"> – „Socialinio draudimo pensijų permokos asmenims, kuriems už tą patį stažą gali būti paskirtos ir mokamos pensijos Lietuvoje ir kitoje valstybėje“:</w:t>
            </w:r>
          </w:p>
          <w:p w:rsidR="006D52E4" w:rsidRPr="006D52E4" w:rsidRDefault="006D52E4" w:rsidP="00D84D9B">
            <w:pPr>
              <w:ind w:firstLine="491"/>
              <w:jc w:val="both"/>
              <w:rPr>
                <w:szCs w:val="24"/>
              </w:rPr>
            </w:pPr>
            <w:r w:rsidRPr="006D52E4">
              <w:rPr>
                <w:szCs w:val="24"/>
              </w:rPr>
              <w:t>analizių metu atrinkta 389 aukšto rizikingumo atvejų:</w:t>
            </w:r>
          </w:p>
          <w:p w:rsidR="006D52E4" w:rsidRPr="006D52E4" w:rsidRDefault="006D52E4" w:rsidP="00D84D9B">
            <w:pPr>
              <w:pStyle w:val="Sraopastraipa"/>
              <w:numPr>
                <w:ilvl w:val="0"/>
                <w:numId w:val="2"/>
              </w:numPr>
              <w:spacing w:after="0" w:line="240" w:lineRule="auto"/>
              <w:ind w:hanging="240"/>
              <w:jc w:val="both"/>
              <w:rPr>
                <w:rFonts w:ascii="Times New Roman" w:hAnsi="Times New Roman" w:cs="Times New Roman"/>
                <w:sz w:val="24"/>
                <w:szCs w:val="24"/>
              </w:rPr>
            </w:pPr>
            <w:r w:rsidRPr="006D52E4">
              <w:rPr>
                <w:rFonts w:ascii="Times New Roman" w:hAnsi="Times New Roman" w:cs="Times New Roman"/>
                <w:sz w:val="24"/>
                <w:szCs w:val="24"/>
              </w:rPr>
              <w:t>243 rizikingiems atvejams skirtos užduotys, jie išnagrinėti,</w:t>
            </w:r>
          </w:p>
          <w:p w:rsidR="006D52E4" w:rsidRPr="006D52E4" w:rsidRDefault="006D52E4" w:rsidP="00D84D9B">
            <w:pPr>
              <w:pStyle w:val="Sraopastraipa"/>
              <w:numPr>
                <w:ilvl w:val="0"/>
                <w:numId w:val="2"/>
              </w:numPr>
              <w:spacing w:after="0" w:line="240" w:lineRule="auto"/>
              <w:ind w:hanging="240"/>
              <w:jc w:val="both"/>
              <w:rPr>
                <w:rFonts w:ascii="Times New Roman" w:hAnsi="Times New Roman" w:cs="Times New Roman"/>
                <w:sz w:val="24"/>
                <w:szCs w:val="24"/>
              </w:rPr>
            </w:pPr>
            <w:r w:rsidRPr="006D52E4">
              <w:rPr>
                <w:rFonts w:ascii="Times New Roman" w:hAnsi="Times New Roman" w:cs="Times New Roman"/>
                <w:sz w:val="24"/>
                <w:szCs w:val="24"/>
              </w:rPr>
              <w:t xml:space="preserve">56 dar nagrinėjami, </w:t>
            </w:r>
          </w:p>
          <w:p w:rsidR="006D52E4" w:rsidRPr="006D52E4" w:rsidRDefault="006D52E4" w:rsidP="00D84D9B">
            <w:pPr>
              <w:pStyle w:val="Sraopastraipa"/>
              <w:numPr>
                <w:ilvl w:val="0"/>
                <w:numId w:val="2"/>
              </w:numPr>
              <w:spacing w:after="0" w:line="240" w:lineRule="auto"/>
              <w:ind w:hanging="240"/>
              <w:jc w:val="both"/>
              <w:rPr>
                <w:rFonts w:ascii="Times New Roman" w:hAnsi="Times New Roman" w:cs="Times New Roman"/>
                <w:sz w:val="24"/>
                <w:szCs w:val="24"/>
              </w:rPr>
            </w:pPr>
            <w:r w:rsidRPr="006D52E4">
              <w:rPr>
                <w:rFonts w:ascii="Times New Roman" w:hAnsi="Times New Roman" w:cs="Times New Roman"/>
                <w:sz w:val="24"/>
                <w:szCs w:val="24"/>
              </w:rPr>
              <w:t>15 buvo pažymėti kaip nereikšmingi (susisiekus su Teritorinių skyrių atsakingais už šio rizikos veiksnio priežiūrą asmenimis nustatyta, kad auštos rizikos pažymėti atvejai buvo išnagrinėti ir tik netinkamai pažymėti kaip nereikšmingi).</w:t>
            </w:r>
          </w:p>
          <w:p w:rsidR="006D52E4" w:rsidRPr="006D52E4" w:rsidRDefault="006D52E4" w:rsidP="00D84D9B">
            <w:pPr>
              <w:ind w:firstLine="66"/>
              <w:jc w:val="both"/>
              <w:rPr>
                <w:szCs w:val="24"/>
              </w:rPr>
            </w:pPr>
            <w:r w:rsidRPr="006D52E4">
              <w:rPr>
                <w:b/>
                <w:bCs/>
                <w:szCs w:val="24"/>
              </w:rPr>
              <w:t>UKOM</w:t>
            </w:r>
            <w:r w:rsidRPr="006D52E4">
              <w:rPr>
                <w:szCs w:val="24"/>
              </w:rPr>
              <w:t xml:space="preserve"> </w:t>
            </w:r>
            <w:r w:rsidRPr="006D52E4">
              <w:rPr>
                <w:b/>
                <w:bCs/>
                <w:szCs w:val="24"/>
              </w:rPr>
              <w:t xml:space="preserve">– </w:t>
            </w:r>
            <w:r w:rsidRPr="006D52E4">
              <w:rPr>
                <w:szCs w:val="24"/>
              </w:rPr>
              <w:t>„Kompensacijų už ypatingas darbo sąlygas permokos asmenims, kuriems užsienio valstybėje mokama pensija arba kitokia nuolatinio pobūdžio kompensacinė išmoka už darbą ypatingomis sąlygomis“. Analizių metu nebuvo atrinkta aukštos rizikos atvejų.</w:t>
            </w:r>
          </w:p>
          <w:p w:rsidR="006D52E4" w:rsidRPr="006D52E4" w:rsidRDefault="006D52E4" w:rsidP="006D52E4">
            <w:pPr>
              <w:ind w:firstLine="720"/>
              <w:jc w:val="both"/>
              <w:rPr>
                <w:i/>
                <w:iCs/>
                <w:szCs w:val="24"/>
              </w:rPr>
            </w:pPr>
            <w:r w:rsidRPr="006D52E4">
              <w:rPr>
                <w:i/>
                <w:iCs/>
                <w:szCs w:val="24"/>
              </w:rPr>
              <w:t>Pašalpų srities:</w:t>
            </w:r>
          </w:p>
          <w:p w:rsidR="006D52E4" w:rsidRPr="006D52E4" w:rsidRDefault="006D52E4" w:rsidP="00D84D9B">
            <w:pPr>
              <w:ind w:firstLine="66"/>
              <w:jc w:val="both"/>
              <w:rPr>
                <w:szCs w:val="24"/>
              </w:rPr>
            </w:pPr>
            <w:r w:rsidRPr="006D52E4">
              <w:rPr>
                <w:b/>
                <w:bCs/>
                <w:szCs w:val="24"/>
              </w:rPr>
              <w:t>NKDS</w:t>
            </w:r>
            <w:r w:rsidRPr="006D52E4">
              <w:rPr>
                <w:szCs w:val="24"/>
              </w:rPr>
              <w:t xml:space="preserve"> – „Nepagrįstas nedarbingumas dėl darbo aplinkybių“: </w:t>
            </w:r>
          </w:p>
          <w:p w:rsidR="006D52E4" w:rsidRPr="006D52E4" w:rsidRDefault="006D52E4" w:rsidP="00D84D9B">
            <w:pPr>
              <w:ind w:firstLine="491"/>
              <w:jc w:val="both"/>
              <w:rPr>
                <w:szCs w:val="24"/>
              </w:rPr>
            </w:pPr>
            <w:r w:rsidRPr="006D52E4">
              <w:rPr>
                <w:szCs w:val="24"/>
              </w:rPr>
              <w:lastRenderedPageBreak/>
              <w:t>analizių metu atrinkta 32 aukšto rizikingumo atvejai:</w:t>
            </w:r>
          </w:p>
          <w:p w:rsidR="006D52E4" w:rsidRPr="006D52E4" w:rsidRDefault="006D52E4" w:rsidP="00D84D9B">
            <w:pPr>
              <w:pStyle w:val="Sraopastraipa"/>
              <w:numPr>
                <w:ilvl w:val="3"/>
                <w:numId w:val="3"/>
              </w:numPr>
              <w:spacing w:after="0" w:line="240" w:lineRule="auto"/>
              <w:ind w:left="1483" w:hanging="283"/>
              <w:jc w:val="both"/>
              <w:rPr>
                <w:rFonts w:ascii="Times New Roman" w:hAnsi="Times New Roman" w:cs="Times New Roman"/>
                <w:sz w:val="24"/>
                <w:szCs w:val="24"/>
              </w:rPr>
            </w:pPr>
            <w:r w:rsidRPr="006D52E4">
              <w:rPr>
                <w:rFonts w:ascii="Times New Roman" w:hAnsi="Times New Roman" w:cs="Times New Roman"/>
                <w:sz w:val="24"/>
                <w:szCs w:val="24"/>
              </w:rPr>
              <w:t>30 rizikingų atvejų skirtos užduotys, jie išnagrinėti,</w:t>
            </w:r>
          </w:p>
          <w:p w:rsidR="006D52E4" w:rsidRPr="006D52E4" w:rsidRDefault="006D52E4" w:rsidP="00D84D9B">
            <w:pPr>
              <w:pStyle w:val="Sraopastraipa"/>
              <w:numPr>
                <w:ilvl w:val="3"/>
                <w:numId w:val="3"/>
              </w:numPr>
              <w:spacing w:after="0" w:line="240" w:lineRule="auto"/>
              <w:ind w:left="1483" w:hanging="283"/>
              <w:jc w:val="both"/>
              <w:rPr>
                <w:rFonts w:ascii="Times New Roman" w:hAnsi="Times New Roman" w:cs="Times New Roman"/>
                <w:sz w:val="24"/>
                <w:szCs w:val="24"/>
              </w:rPr>
            </w:pPr>
            <w:r w:rsidRPr="006D52E4">
              <w:rPr>
                <w:rFonts w:ascii="Times New Roman" w:hAnsi="Times New Roman" w:cs="Times New Roman"/>
                <w:sz w:val="24"/>
                <w:szCs w:val="24"/>
              </w:rPr>
              <w:t>2 pažymėti kaip nereikšmingi (susisiekus su Teritorinių skyrių atsakingais už šio rizikos veiksnio priežiūrą asmenimis nustatyta, kad auštos rizikos pažymėti atvejai buvo išnagrinėti ir tik netinkamai pažymėti kaip nereikšmingi).</w:t>
            </w:r>
          </w:p>
          <w:p w:rsidR="006D52E4" w:rsidRPr="006D52E4" w:rsidRDefault="006D52E4" w:rsidP="00D84D9B">
            <w:pPr>
              <w:ind w:firstLine="66"/>
              <w:jc w:val="both"/>
              <w:rPr>
                <w:szCs w:val="24"/>
              </w:rPr>
            </w:pPr>
            <w:r w:rsidRPr="006D52E4">
              <w:rPr>
                <w:b/>
                <w:bCs/>
                <w:szCs w:val="24"/>
              </w:rPr>
              <w:t xml:space="preserve">NKTS </w:t>
            </w:r>
            <w:r w:rsidRPr="006D52E4">
              <w:rPr>
                <w:szCs w:val="24"/>
              </w:rPr>
              <w:t>– „Tėvai „serga“ per vaikų mokyklines atostogas“:</w:t>
            </w:r>
          </w:p>
          <w:p w:rsidR="006D52E4" w:rsidRPr="006D52E4" w:rsidRDefault="006D52E4" w:rsidP="00D84D9B">
            <w:pPr>
              <w:ind w:firstLine="491"/>
              <w:jc w:val="both"/>
              <w:rPr>
                <w:szCs w:val="24"/>
              </w:rPr>
            </w:pPr>
            <w:r w:rsidRPr="006D52E4">
              <w:rPr>
                <w:szCs w:val="24"/>
              </w:rPr>
              <w:t>analizių metu atrinkta 1003 aukšto rizikingumo atvejų:</w:t>
            </w:r>
          </w:p>
          <w:p w:rsidR="006D52E4" w:rsidRPr="006D52E4" w:rsidRDefault="006D52E4" w:rsidP="00D84D9B">
            <w:pPr>
              <w:pStyle w:val="Sraopastraipa"/>
              <w:numPr>
                <w:ilvl w:val="3"/>
                <w:numId w:val="4"/>
              </w:numPr>
              <w:spacing w:after="0" w:line="240" w:lineRule="auto"/>
              <w:ind w:left="1483" w:hanging="283"/>
              <w:jc w:val="both"/>
              <w:rPr>
                <w:rFonts w:ascii="Times New Roman" w:hAnsi="Times New Roman" w:cs="Times New Roman"/>
                <w:sz w:val="24"/>
                <w:szCs w:val="24"/>
              </w:rPr>
            </w:pPr>
            <w:r w:rsidRPr="006D52E4">
              <w:rPr>
                <w:rFonts w:ascii="Times New Roman" w:hAnsi="Times New Roman" w:cs="Times New Roman"/>
                <w:sz w:val="24"/>
                <w:szCs w:val="24"/>
              </w:rPr>
              <w:t>874 rizikingiems atvejams skirtos užduotys, jie išnagrinėti,</w:t>
            </w:r>
          </w:p>
          <w:p w:rsidR="006D52E4" w:rsidRPr="006D52E4" w:rsidRDefault="006D52E4" w:rsidP="00D84D9B">
            <w:pPr>
              <w:pStyle w:val="Sraopastraipa"/>
              <w:numPr>
                <w:ilvl w:val="3"/>
                <w:numId w:val="4"/>
              </w:numPr>
              <w:spacing w:after="0" w:line="240" w:lineRule="auto"/>
              <w:ind w:left="1483" w:hanging="283"/>
              <w:jc w:val="both"/>
              <w:rPr>
                <w:rFonts w:ascii="Times New Roman" w:hAnsi="Times New Roman" w:cs="Times New Roman"/>
                <w:sz w:val="24"/>
                <w:szCs w:val="24"/>
              </w:rPr>
            </w:pPr>
            <w:r w:rsidRPr="006D52E4">
              <w:rPr>
                <w:rFonts w:ascii="Times New Roman" w:hAnsi="Times New Roman" w:cs="Times New Roman"/>
                <w:sz w:val="24"/>
                <w:szCs w:val="24"/>
              </w:rPr>
              <w:t>43 dar nagrinėjami,</w:t>
            </w:r>
          </w:p>
          <w:p w:rsidR="006D52E4" w:rsidRPr="006D52E4" w:rsidRDefault="006D52E4" w:rsidP="00D84D9B">
            <w:pPr>
              <w:pStyle w:val="Sraopastraipa"/>
              <w:numPr>
                <w:ilvl w:val="3"/>
                <w:numId w:val="4"/>
              </w:numPr>
              <w:spacing w:after="0" w:line="240" w:lineRule="auto"/>
              <w:ind w:left="1483" w:hanging="283"/>
              <w:jc w:val="both"/>
              <w:rPr>
                <w:rFonts w:ascii="Times New Roman" w:hAnsi="Times New Roman" w:cs="Times New Roman"/>
                <w:sz w:val="24"/>
                <w:szCs w:val="24"/>
              </w:rPr>
            </w:pPr>
            <w:r w:rsidRPr="006D52E4">
              <w:rPr>
                <w:rFonts w:ascii="Times New Roman" w:hAnsi="Times New Roman" w:cs="Times New Roman"/>
                <w:sz w:val="24"/>
                <w:szCs w:val="24"/>
              </w:rPr>
              <w:t>86 pažymėti kaip nereikšmingi (susisiekus su Teritorinių skyrių atsakingais už šio rizikos veiksnio priežiūrą asmenimis nustatyta, kad auštos rizikos pažymėti atvejai buvo išnagrinėti ir tik netinkamai pažymėti kaip nereikšmingi).</w:t>
            </w:r>
          </w:p>
          <w:p w:rsidR="00B80C80" w:rsidRPr="006D52E4" w:rsidRDefault="006D52E4" w:rsidP="00C43B92">
            <w:pPr>
              <w:ind w:firstLine="66"/>
              <w:jc w:val="both"/>
              <w:rPr>
                <w:rFonts w:eastAsia="Calibri"/>
                <w:szCs w:val="24"/>
              </w:rPr>
            </w:pPr>
            <w:r w:rsidRPr="006D52E4">
              <w:rPr>
                <w:b/>
                <w:bCs/>
                <w:szCs w:val="24"/>
              </w:rPr>
              <w:t>NDNT</w:t>
            </w:r>
            <w:r w:rsidRPr="006D52E4">
              <w:rPr>
                <w:szCs w:val="24"/>
              </w:rPr>
              <w:t xml:space="preserve"> – „Galimai nepagrįstai nustatytas darbingumo lygis asmenims“. Analizių metu nebuvo atrinkta aukštos rizikos atvejų.</w:t>
            </w:r>
          </w:p>
        </w:tc>
      </w:tr>
      <w:tr w:rsidR="00B80C80" w:rsidTr="00C43B92">
        <w:tc>
          <w:tcPr>
            <w:tcW w:w="710" w:type="dxa"/>
            <w:gridSpan w:val="2"/>
            <w:shd w:val="clear" w:color="auto" w:fill="auto"/>
          </w:tcPr>
          <w:p w:rsidR="00B80C80" w:rsidRDefault="00B80C80" w:rsidP="00B80C80">
            <w:pPr>
              <w:jc w:val="both"/>
              <w:rPr>
                <w:rFonts w:eastAsia="Calibri"/>
                <w:szCs w:val="24"/>
              </w:rPr>
            </w:pPr>
            <w:r>
              <w:rPr>
                <w:rFonts w:eastAsia="Calibri"/>
                <w:szCs w:val="24"/>
              </w:rPr>
              <w:lastRenderedPageBreak/>
              <w:t>18.</w:t>
            </w:r>
          </w:p>
        </w:tc>
        <w:tc>
          <w:tcPr>
            <w:tcW w:w="3968" w:type="dxa"/>
            <w:shd w:val="clear" w:color="auto" w:fill="auto"/>
          </w:tcPr>
          <w:p w:rsidR="00B80C80" w:rsidRDefault="00B80C80" w:rsidP="00B80C80">
            <w:pPr>
              <w:jc w:val="both"/>
              <w:rPr>
                <w:rFonts w:eastAsia="Calibri"/>
                <w:szCs w:val="24"/>
              </w:rPr>
            </w:pPr>
            <w:r>
              <w:rPr>
                <w:rFonts w:eastAsia="Calibri"/>
                <w:szCs w:val="24"/>
              </w:rPr>
              <w:t>Vyriausieji specialistai (kontrolei) kiekvieną mėnesį atrankos būdu patikrina ne mažiau kaip 40 pensijų ar kompensacijų skyrimo  atvejų</w:t>
            </w:r>
          </w:p>
          <w:p w:rsidR="00B80C80" w:rsidRDefault="00B80C80" w:rsidP="00B80C80">
            <w:pPr>
              <w:jc w:val="both"/>
              <w:rPr>
                <w:rFonts w:eastAsia="Calibri"/>
                <w:szCs w:val="24"/>
              </w:rPr>
            </w:pPr>
          </w:p>
        </w:tc>
        <w:tc>
          <w:tcPr>
            <w:tcW w:w="2268" w:type="dxa"/>
            <w:shd w:val="clear" w:color="auto" w:fill="auto"/>
          </w:tcPr>
          <w:p w:rsidR="00B80C80" w:rsidRDefault="00B80C80" w:rsidP="00B80C80">
            <w:pPr>
              <w:jc w:val="both"/>
              <w:rPr>
                <w:rFonts w:eastAsia="Calibri"/>
                <w:szCs w:val="24"/>
              </w:rPr>
            </w:pPr>
            <w:r>
              <w:rPr>
                <w:rFonts w:eastAsia="Calibri"/>
                <w:szCs w:val="24"/>
              </w:rPr>
              <w:t>Fondo administravimo įstaigos</w:t>
            </w:r>
          </w:p>
        </w:tc>
        <w:tc>
          <w:tcPr>
            <w:tcW w:w="1163" w:type="dxa"/>
            <w:shd w:val="clear" w:color="auto" w:fill="auto"/>
          </w:tcPr>
          <w:p w:rsidR="00B80C80" w:rsidRDefault="00B80C80" w:rsidP="00B80C80">
            <w:pPr>
              <w:jc w:val="both"/>
              <w:rPr>
                <w:rFonts w:eastAsia="Calibri"/>
                <w:szCs w:val="24"/>
              </w:rPr>
            </w:pPr>
            <w:r>
              <w:rPr>
                <w:rFonts w:eastAsia="Calibri"/>
                <w:color w:val="000000"/>
                <w:szCs w:val="24"/>
              </w:rPr>
              <w:t xml:space="preserve">2017-2019 m. </w:t>
            </w:r>
          </w:p>
        </w:tc>
        <w:tc>
          <w:tcPr>
            <w:tcW w:w="3260" w:type="dxa"/>
            <w:shd w:val="clear" w:color="auto" w:fill="auto"/>
          </w:tcPr>
          <w:p w:rsidR="00B80C80" w:rsidRDefault="00B80C80" w:rsidP="00B80C80">
            <w:pPr>
              <w:jc w:val="both"/>
              <w:rPr>
                <w:szCs w:val="24"/>
              </w:rPr>
            </w:pPr>
            <w:r>
              <w:rPr>
                <w:rFonts w:eastAsia="Calibri"/>
                <w:szCs w:val="24"/>
              </w:rPr>
              <w:t xml:space="preserve">Nustatyti esamo teisinio reguliavimo trūkumai, nepakankamas procesų automatizavimas ir kitos priežastys, sudarančios </w:t>
            </w:r>
            <w:r>
              <w:rPr>
                <w:szCs w:val="24"/>
              </w:rPr>
              <w:t>sąlygas pasireikšti korupcijai, taip pat pasielgti nesąžiningai, neteisingai, neskaidriai, neobjektyviai</w:t>
            </w:r>
          </w:p>
        </w:tc>
        <w:tc>
          <w:tcPr>
            <w:tcW w:w="3515" w:type="dxa"/>
            <w:shd w:val="clear" w:color="auto" w:fill="auto"/>
          </w:tcPr>
          <w:p w:rsidR="00B80C80" w:rsidRDefault="00B80C80" w:rsidP="00B80C80">
            <w:pPr>
              <w:jc w:val="both"/>
              <w:rPr>
                <w:rFonts w:eastAsia="Calibri"/>
                <w:szCs w:val="24"/>
              </w:rPr>
            </w:pPr>
            <w:r>
              <w:rPr>
                <w:rFonts w:eastAsia="Calibri"/>
                <w:szCs w:val="24"/>
              </w:rPr>
              <w:t xml:space="preserve">Pateiktas ne mažiau kaip 1 pagrįstas pasiūlymas dėl korupcijos prevencijos priemonių, kurios skirtos esamo teisinio reguliavimo ir administravimo </w:t>
            </w:r>
            <w:r>
              <w:rPr>
                <w:rFonts w:eastAsia="Calibri"/>
                <w:bCs/>
                <w:szCs w:val="24"/>
              </w:rPr>
              <w:t>procedūrų</w:t>
            </w:r>
            <w:r>
              <w:rPr>
                <w:rFonts w:eastAsia="Calibri"/>
                <w:szCs w:val="24"/>
              </w:rPr>
              <w:t xml:space="preserve"> skaidrumui užtikrinti </w:t>
            </w:r>
          </w:p>
        </w:tc>
      </w:tr>
      <w:tr w:rsidR="00B80C80" w:rsidRPr="008028C3" w:rsidTr="007A28D0">
        <w:tc>
          <w:tcPr>
            <w:tcW w:w="14884" w:type="dxa"/>
            <w:gridSpan w:val="7"/>
            <w:shd w:val="clear" w:color="auto" w:fill="auto"/>
          </w:tcPr>
          <w:p w:rsidR="00B80C80" w:rsidRPr="003948A2" w:rsidRDefault="00B80C80" w:rsidP="00B80C80">
            <w:pPr>
              <w:jc w:val="both"/>
              <w:rPr>
                <w:b/>
                <w:szCs w:val="24"/>
                <w:lang w:eastAsia="lt-LT"/>
              </w:rPr>
            </w:pPr>
            <w:r w:rsidRPr="003948A2">
              <w:rPr>
                <w:b/>
                <w:szCs w:val="24"/>
                <w:lang w:eastAsia="lt-LT"/>
              </w:rPr>
              <w:t>Įrašai apie priemonės įgyvendinimą. Vykdoma.</w:t>
            </w:r>
          </w:p>
          <w:p w:rsidR="00B80C80" w:rsidRPr="003948A2" w:rsidRDefault="00B80C80" w:rsidP="00C43B92">
            <w:pPr>
              <w:jc w:val="both"/>
              <w:rPr>
                <w:rFonts w:eastAsia="Calibri"/>
                <w:szCs w:val="24"/>
                <w:u w:val="single"/>
              </w:rPr>
            </w:pPr>
            <w:r w:rsidRPr="003948A2">
              <w:rPr>
                <w:szCs w:val="24"/>
                <w:lang w:eastAsia="lt-LT"/>
              </w:rPr>
              <w:t>Vyriausieji specialistai (kontrolei) kiekvieną mėnesį atrankos būdu patikrin</w:t>
            </w:r>
            <w:r w:rsidR="003948A2" w:rsidRPr="003948A2">
              <w:rPr>
                <w:szCs w:val="24"/>
                <w:lang w:eastAsia="lt-LT"/>
              </w:rPr>
              <w:t>o</w:t>
            </w:r>
            <w:r w:rsidRPr="003948A2">
              <w:rPr>
                <w:szCs w:val="24"/>
                <w:lang w:eastAsia="lt-LT"/>
              </w:rPr>
              <w:t xml:space="preserve"> ne mažiau kaip 40 pensijų ar kompensacijų skyrimo atvejų. Pateikti pasiūlymai dėl korupcijos prevencijos priemonių, kurios skirtos esamo teisinio reguliavimo ir administravimo procedūrų skaidrumui užtikrinti (priimtų tikrintinų sprendimų dėl pensijos/ kompensacijos skyrimo ir kitų priimtų tikrintinų sprendimų atrankos kriterijų nustatymo). Išanalizavus pasiūlymus, bus priimti sprendimai dėl pasiūlymų taikymo tikslingumo.</w:t>
            </w:r>
          </w:p>
        </w:tc>
      </w:tr>
      <w:tr w:rsidR="00B80C80" w:rsidTr="00C43B92">
        <w:tc>
          <w:tcPr>
            <w:tcW w:w="710" w:type="dxa"/>
            <w:gridSpan w:val="2"/>
            <w:shd w:val="clear" w:color="auto" w:fill="auto"/>
          </w:tcPr>
          <w:p w:rsidR="00B80C80" w:rsidRDefault="00B80C80" w:rsidP="00B80C80">
            <w:pPr>
              <w:jc w:val="both"/>
              <w:rPr>
                <w:rFonts w:eastAsia="Calibri"/>
                <w:szCs w:val="24"/>
              </w:rPr>
            </w:pPr>
            <w:r>
              <w:rPr>
                <w:rFonts w:eastAsia="Calibri"/>
                <w:szCs w:val="24"/>
              </w:rPr>
              <w:t>19.</w:t>
            </w:r>
          </w:p>
        </w:tc>
        <w:tc>
          <w:tcPr>
            <w:tcW w:w="3968" w:type="dxa"/>
            <w:shd w:val="clear" w:color="auto" w:fill="auto"/>
          </w:tcPr>
          <w:p w:rsidR="00B80C80" w:rsidRDefault="00B80C80" w:rsidP="00B80C80">
            <w:pPr>
              <w:jc w:val="both"/>
              <w:rPr>
                <w:rFonts w:eastAsia="Calibri"/>
                <w:szCs w:val="24"/>
              </w:rPr>
            </w:pPr>
            <w:r>
              <w:rPr>
                <w:rFonts w:eastAsia="Calibri"/>
                <w:szCs w:val="24"/>
              </w:rPr>
              <w:t xml:space="preserve">Vyriausieji specialistai (kontrolei) kiekvieną darbo dieną atrankos būdu (iki išmokų duomenų generavimo dienos) patikrina ne mažiau kaip 20 procentų vyriausiųjų specialistų </w:t>
            </w:r>
            <w:r>
              <w:rPr>
                <w:rFonts w:eastAsia="Calibri"/>
                <w:szCs w:val="24"/>
              </w:rPr>
              <w:lastRenderedPageBreak/>
              <w:t>(tikrinimui) per praėjusią darbo dieną visų priimtų sprendimų</w:t>
            </w:r>
          </w:p>
        </w:tc>
        <w:tc>
          <w:tcPr>
            <w:tcW w:w="2268" w:type="dxa"/>
            <w:shd w:val="clear" w:color="auto" w:fill="auto"/>
          </w:tcPr>
          <w:p w:rsidR="00B80C80" w:rsidRDefault="00B80C80" w:rsidP="00B80C80">
            <w:pPr>
              <w:rPr>
                <w:rFonts w:eastAsia="Calibri"/>
                <w:szCs w:val="24"/>
              </w:rPr>
            </w:pPr>
            <w:r>
              <w:rPr>
                <w:rFonts w:eastAsia="Calibri"/>
                <w:szCs w:val="24"/>
              </w:rPr>
              <w:lastRenderedPageBreak/>
              <w:t>Fondo administravimo įstaigos</w:t>
            </w:r>
          </w:p>
        </w:tc>
        <w:tc>
          <w:tcPr>
            <w:tcW w:w="1163" w:type="dxa"/>
            <w:shd w:val="clear" w:color="auto" w:fill="auto"/>
          </w:tcPr>
          <w:p w:rsidR="00B80C80" w:rsidRDefault="00B80C80" w:rsidP="00B80C80">
            <w:pPr>
              <w:jc w:val="both"/>
              <w:rPr>
                <w:rFonts w:eastAsia="Calibri"/>
                <w:szCs w:val="24"/>
              </w:rPr>
            </w:pPr>
            <w:r>
              <w:rPr>
                <w:rFonts w:eastAsia="Calibri"/>
                <w:color w:val="000000"/>
                <w:szCs w:val="24"/>
              </w:rPr>
              <w:t xml:space="preserve">2017-2019 m. </w:t>
            </w:r>
          </w:p>
        </w:tc>
        <w:tc>
          <w:tcPr>
            <w:tcW w:w="3260" w:type="dxa"/>
            <w:shd w:val="clear" w:color="auto" w:fill="auto"/>
          </w:tcPr>
          <w:p w:rsidR="00B80C80" w:rsidRDefault="00B80C80" w:rsidP="00B80C80">
            <w:pPr>
              <w:jc w:val="both"/>
              <w:rPr>
                <w:szCs w:val="24"/>
              </w:rPr>
            </w:pPr>
            <w:r>
              <w:rPr>
                <w:rFonts w:eastAsia="Calibri"/>
                <w:szCs w:val="24"/>
              </w:rPr>
              <w:t xml:space="preserve">Nustatyti esamo teisinio reguliavimo trūkumai, nepakankamas procesų automatizavimas ir kitos priežastys, sudarančios </w:t>
            </w:r>
            <w:r>
              <w:rPr>
                <w:szCs w:val="24"/>
              </w:rPr>
              <w:t xml:space="preserve">sąlygas </w:t>
            </w:r>
            <w:r>
              <w:rPr>
                <w:szCs w:val="24"/>
              </w:rPr>
              <w:lastRenderedPageBreak/>
              <w:t>pasireikšti korupcijai, taip pat pasielgti nesąžiningai, neteisingai, neskaidriai, neobjektyviai</w:t>
            </w:r>
          </w:p>
        </w:tc>
        <w:tc>
          <w:tcPr>
            <w:tcW w:w="3515" w:type="dxa"/>
            <w:shd w:val="clear" w:color="auto" w:fill="auto"/>
          </w:tcPr>
          <w:p w:rsidR="00B80C80" w:rsidRDefault="00B80C80" w:rsidP="00B80C80">
            <w:pPr>
              <w:jc w:val="both"/>
              <w:rPr>
                <w:szCs w:val="24"/>
              </w:rPr>
            </w:pPr>
            <w:r>
              <w:rPr>
                <w:rFonts w:eastAsia="Calibri"/>
                <w:szCs w:val="24"/>
              </w:rPr>
              <w:lastRenderedPageBreak/>
              <w:t xml:space="preserve">Pateiktas ne mažiau kaip 1 pagrįstas pasiūlymas dėl korupcijos prevencijos priemonių, kurios skirtos teisinio reguliavimo </w:t>
            </w:r>
            <w:r>
              <w:rPr>
                <w:rFonts w:eastAsia="Calibri"/>
                <w:szCs w:val="24"/>
              </w:rPr>
              <w:lastRenderedPageBreak/>
              <w:t xml:space="preserve">ir administravimo </w:t>
            </w:r>
            <w:r>
              <w:rPr>
                <w:rFonts w:eastAsia="Calibri"/>
                <w:bCs/>
                <w:szCs w:val="24"/>
              </w:rPr>
              <w:t>procedūrų</w:t>
            </w:r>
            <w:r>
              <w:rPr>
                <w:rFonts w:eastAsia="Calibri"/>
                <w:szCs w:val="24"/>
              </w:rPr>
              <w:t xml:space="preserve"> skaidrumui užtikrinti </w:t>
            </w:r>
          </w:p>
        </w:tc>
      </w:tr>
      <w:tr w:rsidR="00B80C80" w:rsidRPr="008028C3" w:rsidTr="00D56FAB">
        <w:tc>
          <w:tcPr>
            <w:tcW w:w="14884" w:type="dxa"/>
            <w:gridSpan w:val="7"/>
            <w:shd w:val="clear" w:color="auto" w:fill="auto"/>
          </w:tcPr>
          <w:p w:rsidR="00B80C80" w:rsidRPr="003948A2" w:rsidRDefault="00B80C80" w:rsidP="00B80C80">
            <w:pPr>
              <w:jc w:val="both"/>
              <w:rPr>
                <w:b/>
                <w:szCs w:val="24"/>
                <w:lang w:eastAsia="lt-LT"/>
              </w:rPr>
            </w:pPr>
            <w:r w:rsidRPr="003948A2">
              <w:rPr>
                <w:b/>
                <w:szCs w:val="24"/>
                <w:lang w:eastAsia="lt-LT"/>
              </w:rPr>
              <w:lastRenderedPageBreak/>
              <w:t>Įrašai apie priemonės įgyvendinimą. Vykdoma.</w:t>
            </w:r>
          </w:p>
          <w:p w:rsidR="00B80C80" w:rsidRPr="003948A2" w:rsidRDefault="00B80C80" w:rsidP="00C43B92">
            <w:pPr>
              <w:jc w:val="both"/>
              <w:rPr>
                <w:rFonts w:eastAsia="Calibri"/>
                <w:szCs w:val="24"/>
              </w:rPr>
            </w:pPr>
            <w:r w:rsidRPr="003948A2">
              <w:rPr>
                <w:szCs w:val="24"/>
                <w:lang w:eastAsia="lt-LT"/>
              </w:rPr>
              <w:t>Vyriausieji specialistai (kontrolei) kiekvieną darbo dieną atrankos būdu (iki išmokų duomenų generavimo dienos) patikrin</w:t>
            </w:r>
            <w:r w:rsidR="003948A2" w:rsidRPr="003948A2">
              <w:rPr>
                <w:szCs w:val="24"/>
                <w:lang w:eastAsia="lt-LT"/>
              </w:rPr>
              <w:t>o</w:t>
            </w:r>
            <w:r w:rsidRPr="003948A2">
              <w:rPr>
                <w:szCs w:val="24"/>
                <w:lang w:eastAsia="lt-LT"/>
              </w:rPr>
              <w:t xml:space="preserve"> ne mažiau kaip 20 procentų vyriausiųjų specialistų (tikrinimui) per praėjusią darbo dieną visų priimtų sprendimų. Pateikti pasiūlymai dėl korupcijos prevencijos priemonių, kurios skirtos esamo teisinio reguliavimo ir administravimo procedūrų skaidrumui užtikrinti (vyriausiesiems specialistams (kontrolei) sąrašai tikrinimui būtų suformuojami Išmokų taikomojoje sistemoje kiekvieną dieną (iki išmokų duomenų generavimo dienos) pagal rizikingus kriterijus). Išanalizavus pasiūlymus, bus priimti sprendimai dėl pasiūlymų taikymo tikslingumo.</w:t>
            </w:r>
          </w:p>
        </w:tc>
      </w:tr>
      <w:tr w:rsidR="00B80C80" w:rsidTr="00C43B92">
        <w:tc>
          <w:tcPr>
            <w:tcW w:w="710" w:type="dxa"/>
            <w:gridSpan w:val="2"/>
            <w:shd w:val="clear" w:color="auto" w:fill="auto"/>
          </w:tcPr>
          <w:p w:rsidR="00B80C80" w:rsidRDefault="00B80C80" w:rsidP="00B80C80">
            <w:pPr>
              <w:jc w:val="both"/>
              <w:rPr>
                <w:rFonts w:eastAsia="Calibri"/>
                <w:szCs w:val="24"/>
              </w:rPr>
            </w:pPr>
            <w:r>
              <w:rPr>
                <w:rFonts w:eastAsia="Calibri"/>
                <w:szCs w:val="24"/>
              </w:rPr>
              <w:t>20.</w:t>
            </w:r>
          </w:p>
        </w:tc>
        <w:tc>
          <w:tcPr>
            <w:tcW w:w="3968" w:type="dxa"/>
            <w:shd w:val="clear" w:color="auto" w:fill="auto"/>
          </w:tcPr>
          <w:p w:rsidR="00B80C80" w:rsidRDefault="00B80C80" w:rsidP="00B80C80">
            <w:pPr>
              <w:jc w:val="both"/>
              <w:rPr>
                <w:szCs w:val="24"/>
              </w:rPr>
            </w:pPr>
            <w:r>
              <w:rPr>
                <w:szCs w:val="24"/>
              </w:rPr>
              <w:t>Analizuoti priimtų sprendimų dėl įsiskolinimo (įmokų, baudų ir delspinigių) iki 1500 Eur sumokėjimo atidėjimo savarankiškai dirbantiems asmenims ir dėl privalomojo sveikatos draudimo įmokų skolos atidėjimo savarankiškai privalantiems mokėti sveikatos draudimo įmokas teisingumą</w:t>
            </w:r>
          </w:p>
        </w:tc>
        <w:tc>
          <w:tcPr>
            <w:tcW w:w="2268" w:type="dxa"/>
            <w:shd w:val="clear" w:color="auto" w:fill="auto"/>
          </w:tcPr>
          <w:p w:rsidR="00B80C80" w:rsidRDefault="00B80C80" w:rsidP="00B80C80">
            <w:pPr>
              <w:jc w:val="both"/>
              <w:rPr>
                <w:szCs w:val="24"/>
              </w:rPr>
            </w:pPr>
            <w:r>
              <w:rPr>
                <w:rFonts w:eastAsia="Calibri"/>
                <w:szCs w:val="24"/>
              </w:rPr>
              <w:t>Fondo administravimo įstaigos</w:t>
            </w:r>
          </w:p>
        </w:tc>
        <w:tc>
          <w:tcPr>
            <w:tcW w:w="1163" w:type="dxa"/>
            <w:shd w:val="clear" w:color="auto" w:fill="auto"/>
          </w:tcPr>
          <w:p w:rsidR="00B80C80" w:rsidRDefault="00B80C80" w:rsidP="00B80C80">
            <w:pPr>
              <w:jc w:val="both"/>
              <w:rPr>
                <w:szCs w:val="24"/>
              </w:rPr>
            </w:pPr>
            <w:r>
              <w:rPr>
                <w:szCs w:val="24"/>
              </w:rPr>
              <w:t>2018-2019 m.</w:t>
            </w:r>
          </w:p>
        </w:tc>
        <w:tc>
          <w:tcPr>
            <w:tcW w:w="3260" w:type="dxa"/>
            <w:shd w:val="clear" w:color="auto" w:fill="auto"/>
          </w:tcPr>
          <w:p w:rsidR="00B80C80" w:rsidRDefault="00B80C80" w:rsidP="00B80C80">
            <w:pPr>
              <w:jc w:val="both"/>
              <w:rPr>
                <w:szCs w:val="24"/>
              </w:rPr>
            </w:pPr>
            <w:r>
              <w:rPr>
                <w:rFonts w:eastAsia="Calibri"/>
                <w:szCs w:val="24"/>
              </w:rPr>
              <w:t xml:space="preserve">Nustatyti esamo teisinio reguliavimo trūkumai, nepakankamas procesų automatizavimas ir kitos priežastys, sudarančios </w:t>
            </w:r>
            <w:r>
              <w:rPr>
                <w:szCs w:val="24"/>
              </w:rPr>
              <w:t>sąlygas pasireikšti korupcijai, taip pat pasielgti nesąžiningai, neteisingai, neskaidriai, neobjektyviai</w:t>
            </w:r>
          </w:p>
        </w:tc>
        <w:tc>
          <w:tcPr>
            <w:tcW w:w="3515" w:type="dxa"/>
            <w:shd w:val="clear" w:color="auto" w:fill="auto"/>
          </w:tcPr>
          <w:p w:rsidR="00B80C80" w:rsidRDefault="00B80C80" w:rsidP="00B80C80">
            <w:pPr>
              <w:jc w:val="both"/>
              <w:rPr>
                <w:szCs w:val="24"/>
              </w:rPr>
            </w:pPr>
            <w:r>
              <w:rPr>
                <w:rFonts w:eastAsia="Calibri"/>
                <w:szCs w:val="24"/>
              </w:rPr>
              <w:t xml:space="preserve">Pateiktas ne mažiau kaip 1 pagrįstas pasiūlymas dėl korupcijos prevencijos priemonių, kurios skirtos teisinio reguliavimo ir administravimo </w:t>
            </w:r>
            <w:r>
              <w:rPr>
                <w:rFonts w:eastAsia="Calibri"/>
                <w:bCs/>
                <w:szCs w:val="24"/>
              </w:rPr>
              <w:t>procedūrų</w:t>
            </w:r>
            <w:r>
              <w:rPr>
                <w:rFonts w:eastAsia="Calibri"/>
                <w:szCs w:val="24"/>
              </w:rPr>
              <w:t xml:space="preserve"> skaidrumui užtikrinti </w:t>
            </w:r>
          </w:p>
        </w:tc>
      </w:tr>
      <w:tr w:rsidR="005C6E52" w:rsidRPr="005C6E52" w:rsidTr="00915A88">
        <w:tc>
          <w:tcPr>
            <w:tcW w:w="14884" w:type="dxa"/>
            <w:gridSpan w:val="7"/>
            <w:shd w:val="clear" w:color="auto" w:fill="auto"/>
          </w:tcPr>
          <w:p w:rsidR="00B80C80" w:rsidRPr="005C6E52" w:rsidRDefault="00B80C80" w:rsidP="00B80C80">
            <w:pPr>
              <w:jc w:val="both"/>
              <w:rPr>
                <w:b/>
                <w:szCs w:val="24"/>
                <w:lang w:eastAsia="lt-LT"/>
              </w:rPr>
            </w:pPr>
            <w:r w:rsidRPr="005C6E52">
              <w:rPr>
                <w:b/>
                <w:szCs w:val="24"/>
                <w:lang w:eastAsia="lt-LT"/>
              </w:rPr>
              <w:t xml:space="preserve">Įrašai apie priemonės įgyvendinimą. Vykdoma. </w:t>
            </w:r>
          </w:p>
          <w:p w:rsidR="00745EC1" w:rsidRPr="005C6E52" w:rsidRDefault="00745EC1" w:rsidP="00745EC1">
            <w:pPr>
              <w:jc w:val="both"/>
              <w:rPr>
                <w:rFonts w:eastAsia="Calibri"/>
              </w:rPr>
            </w:pPr>
            <w:r w:rsidRPr="005C6E52">
              <w:rPr>
                <w:rFonts w:eastAsia="Calibri"/>
              </w:rPr>
              <w:t>Per 2019 metus nustatyti atvejai, kai buvo neteisingai priimti sprendimai dėl savarankiškai dirbančių asmenų įsiskolinimo iki 1500 Eur atidėjimo. Nustatyti neatitikimai susidarė dėl programinės įrangos klaidų, apskaičiuojant draudėjų skolos dydį.</w:t>
            </w:r>
          </w:p>
          <w:p w:rsidR="00745EC1" w:rsidRPr="005C6E52" w:rsidRDefault="005C6E52" w:rsidP="00745EC1">
            <w:pPr>
              <w:jc w:val="both"/>
              <w:rPr>
                <w:iCs/>
              </w:rPr>
            </w:pPr>
            <w:r w:rsidRPr="005C6E52">
              <w:rPr>
                <w:iCs/>
              </w:rPr>
              <w:t>P</w:t>
            </w:r>
            <w:r w:rsidR="00745EC1" w:rsidRPr="005C6E52">
              <w:rPr>
                <w:iCs/>
              </w:rPr>
              <w:t xml:space="preserve">riimant sprendimus dėl </w:t>
            </w:r>
            <w:r w:rsidR="00745EC1" w:rsidRPr="005C6E52">
              <w:rPr>
                <w:rFonts w:eastAsia="Calibri"/>
              </w:rPr>
              <w:t>įsiskolinimo (įmokų, baudų ir delspinigių) iki 1500 eurų sumokėjimo atidėjimo savarankiškai dirbantiems asmenims ir dėl privalomojo sveikatos draudimo įmokų skolos atidėjimo savarankiškai privalantiems mokėti sveikatos draudimo įmokas</w:t>
            </w:r>
            <w:r w:rsidR="00745EC1" w:rsidRPr="005C6E52">
              <w:rPr>
                <w:iCs/>
              </w:rPr>
              <w:t>, pasitaiko atvejų, kai pamirštama (žmogiškasis faktorius) patikrinti ar skolos išieškojimas nėra perduotas antstoliui. Į Pagalbos tarnybą 2019 metais pateiktas pasiūlymas svarstyti galimybę tobulinti programinę įrangą, kad priimant sprendimą programa „blokuotų / perspėtų“ ar pan. tais atvejais, kai skola yra perduota antstoliui.</w:t>
            </w:r>
          </w:p>
          <w:p w:rsidR="00C36E95" w:rsidRPr="005C6E52" w:rsidRDefault="005C6E52" w:rsidP="00C43B92">
            <w:pPr>
              <w:jc w:val="both"/>
              <w:rPr>
                <w:rFonts w:eastAsia="Calibri"/>
                <w:szCs w:val="24"/>
              </w:rPr>
            </w:pPr>
            <w:r w:rsidRPr="005C6E52">
              <w:rPr>
                <w:rFonts w:eastAsia="Calibri"/>
              </w:rPr>
              <w:t>V</w:t>
            </w:r>
            <w:r w:rsidR="00745EC1" w:rsidRPr="005C6E52">
              <w:rPr>
                <w:rFonts w:eastAsia="Calibri"/>
              </w:rPr>
              <w:t xml:space="preserve">ykdant priimtų sprendimų dėl įsiskolinimo (įmokų, baudų ir delspinigių) iki 1500 Eur sumokėjimo atidėjimo savarankiškai dirbantiems asmenims kontrolę, priėmus sprendimą dėl įsiskolinimo iki 1500 Eur sumokėjimo atidėjimo panaikinimo ir jį užregistravus DVS‘e, minėto sprendimo panaikinimo duomenys (data ir numeris) dažnai neperkeliami į Įmokų taikomąją sistemą prie draudėjo informacijos apie įsiskolinimo atidėjimą, dėl ko sudaromos </w:t>
            </w:r>
            <w:r w:rsidR="00745EC1" w:rsidRPr="005C6E52">
              <w:rPr>
                <w:rFonts w:eastAsia="Calibri"/>
              </w:rPr>
              <w:lastRenderedPageBreak/>
              <w:t>prielaidos draudėjui nepradėti taikyti priverstinio poveikio priemonių. Klaida sisteminė ir dėl jos buvo kreipiamasi į Pagalbos tarnybą (pvz.: VKU-76411).</w:t>
            </w:r>
            <w:r w:rsidRPr="005C6E52">
              <w:rPr>
                <w:rFonts w:eastAsia="Calibri"/>
              </w:rPr>
              <w:t xml:space="preserve"> </w:t>
            </w:r>
            <w:r w:rsidRPr="005C6E52">
              <w:rPr>
                <w:szCs w:val="24"/>
                <w:lang w:eastAsia="lt-LT"/>
              </w:rPr>
              <w:t>Išanalizavus pasiūlymus, bus priimti sprendimai dėl pasiūlymų taikymo tikslingumo.</w:t>
            </w:r>
          </w:p>
        </w:tc>
      </w:tr>
      <w:tr w:rsidR="00B80C80" w:rsidRPr="00D11816" w:rsidTr="00C43B92">
        <w:tc>
          <w:tcPr>
            <w:tcW w:w="710" w:type="dxa"/>
            <w:gridSpan w:val="2"/>
            <w:shd w:val="clear" w:color="auto" w:fill="auto"/>
          </w:tcPr>
          <w:p w:rsidR="00B80C80" w:rsidRPr="00D11816" w:rsidRDefault="00B80C80" w:rsidP="00B80C80">
            <w:pPr>
              <w:jc w:val="both"/>
              <w:rPr>
                <w:rFonts w:eastAsia="Calibri"/>
                <w:szCs w:val="24"/>
              </w:rPr>
            </w:pPr>
            <w:r w:rsidRPr="00D11816">
              <w:rPr>
                <w:rFonts w:eastAsia="Calibri"/>
                <w:szCs w:val="24"/>
              </w:rPr>
              <w:lastRenderedPageBreak/>
              <w:t>21.</w:t>
            </w:r>
          </w:p>
        </w:tc>
        <w:tc>
          <w:tcPr>
            <w:tcW w:w="3968" w:type="dxa"/>
            <w:shd w:val="clear" w:color="auto" w:fill="auto"/>
          </w:tcPr>
          <w:p w:rsidR="00B80C80" w:rsidRPr="00D11816" w:rsidRDefault="00B80C80" w:rsidP="00B80C80">
            <w:pPr>
              <w:jc w:val="both"/>
              <w:rPr>
                <w:rFonts w:eastAsia="Calibri"/>
                <w:szCs w:val="24"/>
              </w:rPr>
            </w:pPr>
            <w:r w:rsidRPr="00D11816">
              <w:rPr>
                <w:rFonts w:eastAsia="Calibri"/>
                <w:szCs w:val="24"/>
              </w:rPr>
              <w:t xml:space="preserve">Vertinti antikorupciniu požiūriu rengiamų teisės aktų projektus </w:t>
            </w:r>
            <w:r w:rsidRPr="00D11816">
              <w:rPr>
                <w:rFonts w:eastAsia="Calibri"/>
                <w:bCs/>
                <w:szCs w:val="24"/>
              </w:rPr>
              <w:t>LR Korupcijos prevencijos įstatymo 8 straipsnio 1 dalyje nustatytais atvejais</w:t>
            </w:r>
          </w:p>
        </w:tc>
        <w:tc>
          <w:tcPr>
            <w:tcW w:w="2268" w:type="dxa"/>
            <w:shd w:val="clear" w:color="auto" w:fill="auto"/>
          </w:tcPr>
          <w:p w:rsidR="00B80C80" w:rsidRPr="00D11816" w:rsidRDefault="00B80C80" w:rsidP="00B80C80">
            <w:pPr>
              <w:jc w:val="both"/>
              <w:rPr>
                <w:rFonts w:eastAsia="Calibri"/>
                <w:szCs w:val="24"/>
              </w:rPr>
            </w:pPr>
            <w:r w:rsidRPr="00D11816">
              <w:rPr>
                <w:rFonts w:eastAsia="Calibri"/>
                <w:szCs w:val="24"/>
              </w:rPr>
              <w:t>Fondo valdybos Veiklos planavimo ir pokyčių valdymo skyrius,</w:t>
            </w:r>
          </w:p>
          <w:p w:rsidR="00B80C80" w:rsidRPr="00D11816" w:rsidRDefault="00B80C80" w:rsidP="00B80C80">
            <w:pPr>
              <w:jc w:val="both"/>
              <w:rPr>
                <w:rFonts w:eastAsia="Calibri"/>
                <w:szCs w:val="24"/>
              </w:rPr>
            </w:pPr>
            <w:r w:rsidRPr="00D11816">
              <w:rPr>
                <w:rFonts w:eastAsia="Calibri"/>
                <w:szCs w:val="24"/>
              </w:rPr>
              <w:t>Fondo valdybos skyriai,</w:t>
            </w:r>
          </w:p>
          <w:p w:rsidR="00B80C80" w:rsidRPr="00D11816" w:rsidRDefault="00B80C80" w:rsidP="00B80C80">
            <w:pPr>
              <w:jc w:val="both"/>
              <w:rPr>
                <w:rFonts w:eastAsia="Calibri"/>
                <w:szCs w:val="24"/>
              </w:rPr>
            </w:pPr>
            <w:r w:rsidRPr="00D11816">
              <w:rPr>
                <w:rFonts w:eastAsia="Calibri"/>
                <w:szCs w:val="24"/>
              </w:rPr>
              <w:t>Fondo administravimo įstaigos</w:t>
            </w:r>
          </w:p>
        </w:tc>
        <w:tc>
          <w:tcPr>
            <w:tcW w:w="1163" w:type="dxa"/>
            <w:shd w:val="clear" w:color="auto" w:fill="auto"/>
          </w:tcPr>
          <w:p w:rsidR="00B80C80" w:rsidRPr="00D11816" w:rsidRDefault="00B80C80" w:rsidP="00B80C80">
            <w:pPr>
              <w:jc w:val="both"/>
              <w:rPr>
                <w:rFonts w:eastAsia="Calibri"/>
                <w:szCs w:val="24"/>
              </w:rPr>
            </w:pPr>
            <w:r w:rsidRPr="00D11816">
              <w:rPr>
                <w:rFonts w:eastAsia="Calibri"/>
                <w:szCs w:val="24"/>
              </w:rPr>
              <w:t>2017-2019 m.</w:t>
            </w:r>
          </w:p>
        </w:tc>
        <w:tc>
          <w:tcPr>
            <w:tcW w:w="3260" w:type="dxa"/>
            <w:shd w:val="clear" w:color="auto" w:fill="auto"/>
          </w:tcPr>
          <w:p w:rsidR="00B80C80" w:rsidRPr="00D11816" w:rsidRDefault="00B80C80" w:rsidP="00B80C80">
            <w:pPr>
              <w:jc w:val="both"/>
              <w:rPr>
                <w:rFonts w:eastAsia="Calibri"/>
                <w:szCs w:val="24"/>
              </w:rPr>
            </w:pPr>
            <w:r w:rsidRPr="00D11816">
              <w:rPr>
                <w:rFonts w:eastAsia="Calibri"/>
                <w:szCs w:val="24"/>
              </w:rPr>
              <w:t>Nustatyti esamo ar numatomo teisinio reguliavimo trūkumai, galintys sudaryti sąlygas pasireikšti korupcijai, taip pat pasielgti nesąžiningai, neteisingai, neskaidriai, neobjektyviai</w:t>
            </w:r>
          </w:p>
        </w:tc>
        <w:tc>
          <w:tcPr>
            <w:tcW w:w="3515" w:type="dxa"/>
            <w:shd w:val="clear" w:color="auto" w:fill="auto"/>
          </w:tcPr>
          <w:p w:rsidR="00B80C80" w:rsidRPr="00D11816" w:rsidRDefault="00B80C80" w:rsidP="00B80C80">
            <w:pPr>
              <w:jc w:val="both"/>
              <w:rPr>
                <w:rFonts w:eastAsia="Calibri"/>
                <w:szCs w:val="24"/>
              </w:rPr>
            </w:pPr>
            <w:r w:rsidRPr="00D11816">
              <w:rPr>
                <w:rFonts w:eastAsia="Calibri"/>
                <w:bCs/>
                <w:szCs w:val="24"/>
              </w:rPr>
              <w:t>LR Korupcijos prevencijos įstatymo 8 straipsnio 1 dalyje nustatytais atvejais</w:t>
            </w:r>
            <w:r w:rsidRPr="00D11816">
              <w:rPr>
                <w:rFonts w:eastAsia="Calibri"/>
                <w:szCs w:val="24"/>
              </w:rPr>
              <w:t xml:space="preserve"> antikorupciniu požiūriu įvertinti visi teisės aktų projektai</w:t>
            </w:r>
          </w:p>
        </w:tc>
      </w:tr>
      <w:tr w:rsidR="00B80C80" w:rsidRPr="00D11816" w:rsidTr="00986C0B">
        <w:tc>
          <w:tcPr>
            <w:tcW w:w="14884" w:type="dxa"/>
            <w:gridSpan w:val="7"/>
            <w:shd w:val="clear" w:color="auto" w:fill="auto"/>
          </w:tcPr>
          <w:p w:rsidR="00B80C80" w:rsidRDefault="00B80C80" w:rsidP="00B80C80">
            <w:pPr>
              <w:jc w:val="both"/>
              <w:rPr>
                <w:b/>
                <w:color w:val="000000"/>
                <w:szCs w:val="24"/>
                <w:lang w:eastAsia="lt-LT"/>
              </w:rPr>
            </w:pPr>
            <w:r w:rsidRPr="004004FD">
              <w:rPr>
                <w:b/>
                <w:color w:val="000000"/>
                <w:szCs w:val="24"/>
                <w:lang w:eastAsia="lt-LT"/>
              </w:rPr>
              <w:t>Įrašai apie priemonės įgyvendinimą</w:t>
            </w:r>
            <w:r>
              <w:rPr>
                <w:b/>
                <w:color w:val="000000"/>
                <w:szCs w:val="24"/>
                <w:lang w:eastAsia="lt-LT"/>
              </w:rPr>
              <w:t>. Vykdoma.</w:t>
            </w:r>
          </w:p>
          <w:p w:rsidR="00B80C80" w:rsidRPr="00D11816" w:rsidRDefault="00B80C80" w:rsidP="00C43B92">
            <w:pPr>
              <w:jc w:val="both"/>
              <w:rPr>
                <w:rFonts w:eastAsia="Calibri"/>
                <w:bCs/>
                <w:color w:val="FF0000"/>
                <w:szCs w:val="24"/>
              </w:rPr>
            </w:pPr>
            <w:r>
              <w:rPr>
                <w:color w:val="000000"/>
                <w:szCs w:val="24"/>
                <w:lang w:eastAsia="lt-LT"/>
              </w:rPr>
              <w:t xml:space="preserve">2019 metais </w:t>
            </w:r>
            <w:r w:rsidRPr="004004FD">
              <w:rPr>
                <w:szCs w:val="24"/>
                <w:lang w:eastAsia="lt-LT"/>
              </w:rPr>
              <w:t>Fondo valdybos Veiklos planavimo ir pokyčių valdymo skyrius</w:t>
            </w:r>
            <w:r>
              <w:rPr>
                <w:color w:val="000000"/>
                <w:szCs w:val="24"/>
                <w:lang w:eastAsia="lt-LT"/>
              </w:rPr>
              <w:t xml:space="preserve"> parengė 4 teisės aktų projektų antikorupcinio vertinimo pažymas. Vertinant teisės aktų projektus antikorupciniu požiūriu tiesioginiams teisės aktų rengėjams nebuvo pateikta pastabų. </w:t>
            </w:r>
          </w:p>
        </w:tc>
      </w:tr>
      <w:tr w:rsidR="00484FD7" w:rsidRPr="00484FD7" w:rsidTr="00C43B92">
        <w:tc>
          <w:tcPr>
            <w:tcW w:w="710" w:type="dxa"/>
            <w:gridSpan w:val="2"/>
            <w:shd w:val="clear" w:color="auto" w:fill="auto"/>
          </w:tcPr>
          <w:p w:rsidR="00B80C80" w:rsidRPr="00484FD7" w:rsidRDefault="00B80C80" w:rsidP="00B80C80">
            <w:pPr>
              <w:jc w:val="both"/>
              <w:rPr>
                <w:rFonts w:eastAsia="Calibri"/>
                <w:szCs w:val="24"/>
              </w:rPr>
            </w:pPr>
            <w:r w:rsidRPr="00484FD7">
              <w:rPr>
                <w:rFonts w:eastAsia="Calibri"/>
                <w:szCs w:val="24"/>
              </w:rPr>
              <w:t>22.</w:t>
            </w:r>
          </w:p>
        </w:tc>
        <w:tc>
          <w:tcPr>
            <w:tcW w:w="3968" w:type="dxa"/>
            <w:shd w:val="clear" w:color="auto" w:fill="auto"/>
          </w:tcPr>
          <w:p w:rsidR="00B80C80" w:rsidRPr="00484FD7" w:rsidRDefault="00B80C80" w:rsidP="00B80C80">
            <w:pPr>
              <w:jc w:val="both"/>
              <w:rPr>
                <w:rFonts w:eastAsia="Calibri"/>
                <w:bCs/>
                <w:szCs w:val="24"/>
              </w:rPr>
            </w:pPr>
            <w:r w:rsidRPr="00484FD7">
              <w:rPr>
                <w:rFonts w:eastAsia="Calibri"/>
                <w:szCs w:val="24"/>
              </w:rPr>
              <w:t>1. Išanalizuoti išmokų iš Garantinio fondo lėšų skyrimo</w:t>
            </w:r>
            <w:r w:rsidRPr="00484FD7">
              <w:rPr>
                <w:rFonts w:eastAsia="Calibri"/>
                <w:bCs/>
                <w:szCs w:val="24"/>
              </w:rPr>
              <w:t xml:space="preserve"> klaidas, galimų neatitikimų priežastis.</w:t>
            </w:r>
          </w:p>
          <w:p w:rsidR="00B80C80" w:rsidRPr="00484FD7" w:rsidRDefault="00B80C80" w:rsidP="00B80C80">
            <w:pPr>
              <w:jc w:val="both"/>
              <w:rPr>
                <w:rFonts w:eastAsia="Calibri"/>
                <w:bCs/>
                <w:szCs w:val="24"/>
              </w:rPr>
            </w:pPr>
            <w:r w:rsidRPr="00484FD7">
              <w:rPr>
                <w:rFonts w:eastAsia="Calibri"/>
                <w:bCs/>
                <w:szCs w:val="24"/>
              </w:rPr>
              <w:t xml:space="preserve">2. </w:t>
            </w:r>
            <w:r w:rsidRPr="00484FD7">
              <w:rPr>
                <w:rFonts w:eastAsia="Calibri"/>
                <w:szCs w:val="24"/>
              </w:rPr>
              <w:t>Nustatyti išmokų iš Garantinio fondo lėšų skyrimo tikrinimo kriterijus, apimtis ir būdus.</w:t>
            </w:r>
          </w:p>
        </w:tc>
        <w:tc>
          <w:tcPr>
            <w:tcW w:w="2268" w:type="dxa"/>
            <w:shd w:val="clear" w:color="auto" w:fill="auto"/>
          </w:tcPr>
          <w:p w:rsidR="00B80C80" w:rsidRPr="00484FD7" w:rsidRDefault="00B80C80" w:rsidP="00B80C80">
            <w:pPr>
              <w:jc w:val="both"/>
              <w:rPr>
                <w:rFonts w:eastAsia="Calibri"/>
                <w:szCs w:val="24"/>
              </w:rPr>
            </w:pPr>
            <w:r w:rsidRPr="00484FD7">
              <w:rPr>
                <w:rFonts w:eastAsia="Calibri"/>
                <w:szCs w:val="24"/>
              </w:rPr>
              <w:t>Fondo valdybos Pašalpų ir nedarbingumo kontrolės skyrius</w:t>
            </w:r>
          </w:p>
        </w:tc>
        <w:tc>
          <w:tcPr>
            <w:tcW w:w="1163" w:type="dxa"/>
            <w:shd w:val="clear" w:color="auto" w:fill="auto"/>
          </w:tcPr>
          <w:p w:rsidR="00B80C80" w:rsidRPr="00484FD7" w:rsidRDefault="00B80C80" w:rsidP="00B80C80">
            <w:pPr>
              <w:jc w:val="both"/>
              <w:rPr>
                <w:rFonts w:eastAsia="Calibri"/>
                <w:szCs w:val="24"/>
              </w:rPr>
            </w:pPr>
            <w:r w:rsidRPr="00484FD7">
              <w:rPr>
                <w:rFonts w:eastAsia="Calibri"/>
                <w:szCs w:val="24"/>
              </w:rPr>
              <w:t>2018 m. III ketv.</w:t>
            </w:r>
          </w:p>
          <w:p w:rsidR="00B80C80" w:rsidRPr="00484FD7" w:rsidRDefault="00B80C80" w:rsidP="00B80C80">
            <w:pPr>
              <w:jc w:val="both"/>
              <w:rPr>
                <w:rFonts w:eastAsia="Calibri"/>
                <w:szCs w:val="24"/>
              </w:rPr>
            </w:pPr>
          </w:p>
          <w:p w:rsidR="00B80C80" w:rsidRPr="00484FD7" w:rsidRDefault="00B80C80" w:rsidP="004326D9">
            <w:pPr>
              <w:jc w:val="both"/>
              <w:rPr>
                <w:rFonts w:eastAsia="Calibri"/>
                <w:szCs w:val="24"/>
              </w:rPr>
            </w:pPr>
            <w:r w:rsidRPr="00484FD7">
              <w:rPr>
                <w:rFonts w:eastAsia="Calibri"/>
                <w:szCs w:val="24"/>
              </w:rPr>
              <w:t>2018 m. IV ketv.</w:t>
            </w:r>
          </w:p>
        </w:tc>
        <w:tc>
          <w:tcPr>
            <w:tcW w:w="3260" w:type="dxa"/>
            <w:shd w:val="clear" w:color="auto" w:fill="auto"/>
          </w:tcPr>
          <w:p w:rsidR="00B80C80" w:rsidRPr="00484FD7" w:rsidRDefault="00B80C80" w:rsidP="00B80C80">
            <w:pPr>
              <w:jc w:val="both"/>
              <w:rPr>
                <w:rFonts w:eastAsia="Calibri"/>
                <w:szCs w:val="24"/>
              </w:rPr>
            </w:pPr>
            <w:r w:rsidRPr="00484FD7">
              <w:rPr>
                <w:rFonts w:eastAsia="Calibri"/>
                <w:szCs w:val="24"/>
              </w:rPr>
              <w:t>Nustatyti išmokų iš Garantinio fondo lėšų skyrimo tikrinimo kriterijai, apimtis ir būdai</w:t>
            </w:r>
          </w:p>
        </w:tc>
        <w:tc>
          <w:tcPr>
            <w:tcW w:w="3515" w:type="dxa"/>
            <w:shd w:val="clear" w:color="auto" w:fill="auto"/>
          </w:tcPr>
          <w:p w:rsidR="00B80C80" w:rsidRPr="00484FD7" w:rsidRDefault="00B80C80" w:rsidP="00B80C80">
            <w:pPr>
              <w:jc w:val="both"/>
              <w:rPr>
                <w:rFonts w:eastAsia="Calibri"/>
                <w:szCs w:val="24"/>
              </w:rPr>
            </w:pPr>
            <w:r w:rsidRPr="00484FD7">
              <w:rPr>
                <w:rFonts w:eastAsia="Calibri"/>
                <w:szCs w:val="24"/>
              </w:rPr>
              <w:t xml:space="preserve">Papildytas išmokų iš Garantinio fondo lėšų skyrimo tvarkos aprašas nuostatomis, kurios užtikrina sąžiningą, teisingą, skaidrų, objektyvų išmokų skyrimą </w:t>
            </w:r>
          </w:p>
        </w:tc>
      </w:tr>
      <w:tr w:rsidR="00484FD7" w:rsidRPr="00D11816" w:rsidTr="00404A10">
        <w:tc>
          <w:tcPr>
            <w:tcW w:w="14884" w:type="dxa"/>
            <w:gridSpan w:val="7"/>
            <w:shd w:val="clear" w:color="auto" w:fill="auto"/>
          </w:tcPr>
          <w:p w:rsidR="00484FD7" w:rsidRPr="008B268E" w:rsidRDefault="00484FD7" w:rsidP="00484FD7">
            <w:pPr>
              <w:jc w:val="both"/>
              <w:rPr>
                <w:rFonts w:eastAsia="Calibri"/>
                <w:szCs w:val="24"/>
              </w:rPr>
            </w:pPr>
            <w:r w:rsidRPr="008B268E">
              <w:rPr>
                <w:b/>
                <w:szCs w:val="24"/>
                <w:lang w:eastAsia="lt-LT"/>
              </w:rPr>
              <w:t>Įrašai apie priemonės įgyvendinimą. Vykdoma.</w:t>
            </w:r>
          </w:p>
          <w:p w:rsidR="00484FD7" w:rsidRPr="008B268E" w:rsidRDefault="00484FD7" w:rsidP="00484FD7">
            <w:pPr>
              <w:jc w:val="both"/>
              <w:rPr>
                <w:rFonts w:eastAsia="Calibri"/>
                <w:szCs w:val="24"/>
              </w:rPr>
            </w:pPr>
            <w:r w:rsidRPr="008B268E">
              <w:rPr>
                <w:rFonts w:eastAsia="Calibri"/>
                <w:szCs w:val="24"/>
              </w:rPr>
              <w:t xml:space="preserve">Atsižvelgiant į nuo 2020 m. sausio 1 d. įsigaliosiantį 2019 m. birželio 13 d. priimtą Lietuvos Respublikos garantijų darbuotojams jų darbdaviui tapus nemokiam ir ilgalaikio darbo išmokų įstatymo Nr. XII-2604  2, 3, 5, 6, 7, 8, 10 ir 19 straipsnių pakeitimo įstatymą Nr. XIII-2227, </w:t>
            </w:r>
            <w:r w:rsidR="008B268E" w:rsidRPr="008B268E">
              <w:rPr>
                <w:rFonts w:eastAsia="Calibri"/>
                <w:szCs w:val="24"/>
              </w:rPr>
              <w:t>F</w:t>
            </w:r>
            <w:r w:rsidRPr="008B268E">
              <w:rPr>
                <w:rFonts w:eastAsia="Calibri"/>
                <w:szCs w:val="24"/>
              </w:rPr>
              <w:t xml:space="preserve">ondo valdyba pateikė </w:t>
            </w:r>
            <w:r w:rsidR="008B268E" w:rsidRPr="008B268E">
              <w:rPr>
                <w:rFonts w:eastAsia="Calibri"/>
                <w:szCs w:val="24"/>
              </w:rPr>
              <w:t>SADM</w:t>
            </w:r>
            <w:r w:rsidRPr="008B268E">
              <w:rPr>
                <w:rFonts w:eastAsia="Calibri"/>
                <w:szCs w:val="24"/>
              </w:rPr>
              <w:t xml:space="preserve"> pasiūlymus dėl Lietuvos Respublikos Vyriausybės 2017 m. birželio 21 d. nutarimo Nr. 495 „Dėl Garantinio fondo nuostatų patvirtinimo“ keitimo.</w:t>
            </w:r>
          </w:p>
          <w:p w:rsidR="008B268E" w:rsidRPr="008B268E" w:rsidRDefault="00484FD7" w:rsidP="00C43B92">
            <w:pPr>
              <w:jc w:val="both"/>
              <w:rPr>
                <w:rFonts w:eastAsia="Calibri"/>
                <w:szCs w:val="24"/>
              </w:rPr>
            </w:pPr>
            <w:r w:rsidRPr="008B268E">
              <w:rPr>
                <w:rFonts w:eastAsia="Calibri"/>
                <w:szCs w:val="24"/>
              </w:rPr>
              <w:t xml:space="preserve">Atsižvelgiant į numatomus pakeitimus, </w:t>
            </w:r>
            <w:r w:rsidR="008B268E" w:rsidRPr="008B268E">
              <w:rPr>
                <w:rFonts w:eastAsia="Calibri"/>
                <w:szCs w:val="24"/>
              </w:rPr>
              <w:t xml:space="preserve">bus rengiamas naujas darbo procedūrų aprašas, taip pat atitinkamai bus keičiama Fondo valdybos informacinė sistema. </w:t>
            </w:r>
          </w:p>
        </w:tc>
      </w:tr>
      <w:tr w:rsidR="00484FD7">
        <w:tc>
          <w:tcPr>
            <w:tcW w:w="14884" w:type="dxa"/>
            <w:gridSpan w:val="7"/>
            <w:shd w:val="clear" w:color="auto" w:fill="auto"/>
          </w:tcPr>
          <w:p w:rsidR="00484FD7" w:rsidRDefault="00484FD7" w:rsidP="00484FD7">
            <w:pPr>
              <w:jc w:val="both"/>
              <w:rPr>
                <w:rFonts w:eastAsia="Calibri"/>
                <w:b/>
                <w:szCs w:val="24"/>
              </w:rPr>
            </w:pPr>
            <w:r>
              <w:rPr>
                <w:rFonts w:eastAsia="Calibri"/>
                <w:b/>
                <w:szCs w:val="24"/>
              </w:rPr>
              <w:t>4 uždavinys. Atgrasinti asmenis nuo korupcijos</w:t>
            </w:r>
          </w:p>
        </w:tc>
      </w:tr>
      <w:tr w:rsidR="00484FD7" w:rsidTr="00C43B92">
        <w:tc>
          <w:tcPr>
            <w:tcW w:w="710" w:type="dxa"/>
            <w:gridSpan w:val="2"/>
            <w:shd w:val="clear" w:color="auto" w:fill="auto"/>
          </w:tcPr>
          <w:p w:rsidR="00484FD7" w:rsidRDefault="00484FD7" w:rsidP="00484FD7">
            <w:pPr>
              <w:jc w:val="both"/>
              <w:rPr>
                <w:rFonts w:eastAsia="Calibri"/>
                <w:szCs w:val="24"/>
              </w:rPr>
            </w:pPr>
            <w:r>
              <w:rPr>
                <w:rFonts w:eastAsia="Calibri"/>
                <w:szCs w:val="24"/>
              </w:rPr>
              <w:t>23.</w:t>
            </w:r>
          </w:p>
        </w:tc>
        <w:tc>
          <w:tcPr>
            <w:tcW w:w="3968" w:type="dxa"/>
            <w:shd w:val="clear" w:color="auto" w:fill="auto"/>
          </w:tcPr>
          <w:p w:rsidR="00484FD7" w:rsidRDefault="00484FD7" w:rsidP="00484FD7">
            <w:pPr>
              <w:jc w:val="both"/>
              <w:rPr>
                <w:rFonts w:eastAsia="Calibri"/>
                <w:color w:val="000000"/>
                <w:szCs w:val="24"/>
              </w:rPr>
            </w:pPr>
            <w:r>
              <w:rPr>
                <w:rFonts w:eastAsia="Calibri"/>
                <w:color w:val="000000"/>
                <w:szCs w:val="24"/>
              </w:rPr>
              <w:t xml:space="preserve">Valstybės tarnautojų registrui teikti informaciją apie valstybės tarnautojus, kurie įsiteisėjusiu galutiniu teismo </w:t>
            </w:r>
            <w:r>
              <w:rPr>
                <w:rFonts w:eastAsia="Calibri"/>
                <w:color w:val="000000"/>
                <w:szCs w:val="24"/>
              </w:rPr>
              <w:lastRenderedPageBreak/>
              <w:t>nuosprendžiu yra pripažinti padarę korupcinio pobūdžio nusikalstamas veikas, taip pat patraukti administracinėn ar drausminėn atsakomybėn už sunkius tarnybinius nusižengimus, susijusius su Viešųjų ir privačių interesų derinimo valstybinėje tarnyboje įstatymo reikalavimų pažeidimu, padarytus siekiant gauti neteisėtų pajamų ar privilegijų sau ar kitiems asmenims</w:t>
            </w:r>
          </w:p>
        </w:tc>
        <w:tc>
          <w:tcPr>
            <w:tcW w:w="2268" w:type="dxa"/>
            <w:shd w:val="clear" w:color="auto" w:fill="auto"/>
          </w:tcPr>
          <w:p w:rsidR="00484FD7" w:rsidRDefault="00484FD7" w:rsidP="00484FD7">
            <w:pPr>
              <w:jc w:val="both"/>
              <w:rPr>
                <w:rFonts w:eastAsia="Calibri"/>
                <w:szCs w:val="24"/>
              </w:rPr>
            </w:pPr>
            <w:r>
              <w:rPr>
                <w:rFonts w:eastAsia="Calibri"/>
                <w:szCs w:val="24"/>
              </w:rPr>
              <w:lastRenderedPageBreak/>
              <w:t>Fondo valdybos Personalo valdymo skyrius,</w:t>
            </w:r>
          </w:p>
          <w:p w:rsidR="00484FD7" w:rsidRDefault="00484FD7" w:rsidP="00484FD7">
            <w:pPr>
              <w:jc w:val="both"/>
              <w:rPr>
                <w:rFonts w:eastAsia="Calibri"/>
                <w:szCs w:val="24"/>
              </w:rPr>
            </w:pPr>
            <w:r>
              <w:rPr>
                <w:rFonts w:eastAsia="Calibri"/>
                <w:szCs w:val="24"/>
              </w:rPr>
              <w:lastRenderedPageBreak/>
              <w:t>Fondo administravimo įstaigos</w:t>
            </w:r>
          </w:p>
        </w:tc>
        <w:tc>
          <w:tcPr>
            <w:tcW w:w="1163" w:type="dxa"/>
            <w:shd w:val="clear" w:color="auto" w:fill="auto"/>
          </w:tcPr>
          <w:p w:rsidR="00484FD7" w:rsidRDefault="00484FD7" w:rsidP="00484FD7">
            <w:pPr>
              <w:jc w:val="both"/>
              <w:rPr>
                <w:rFonts w:eastAsia="Calibri"/>
                <w:szCs w:val="24"/>
              </w:rPr>
            </w:pPr>
            <w:r>
              <w:rPr>
                <w:rFonts w:eastAsia="Calibri"/>
                <w:szCs w:val="24"/>
              </w:rPr>
              <w:lastRenderedPageBreak/>
              <w:t>2017–2019 m.</w:t>
            </w:r>
          </w:p>
        </w:tc>
        <w:tc>
          <w:tcPr>
            <w:tcW w:w="3260" w:type="dxa"/>
            <w:shd w:val="clear" w:color="auto" w:fill="auto"/>
          </w:tcPr>
          <w:p w:rsidR="00484FD7" w:rsidRDefault="00484FD7" w:rsidP="00484FD7">
            <w:pPr>
              <w:jc w:val="both"/>
              <w:rPr>
                <w:rFonts w:eastAsia="Calibri"/>
                <w:color w:val="000000"/>
                <w:szCs w:val="24"/>
              </w:rPr>
            </w:pPr>
            <w:r>
              <w:rPr>
                <w:rFonts w:eastAsia="Calibri"/>
                <w:color w:val="000000"/>
                <w:szCs w:val="24"/>
              </w:rPr>
              <w:t xml:space="preserve">Užtikrinamas valstybės tarnybos skaidrumas </w:t>
            </w:r>
          </w:p>
          <w:p w:rsidR="00484FD7" w:rsidRDefault="00484FD7" w:rsidP="00484FD7">
            <w:pPr>
              <w:jc w:val="both"/>
              <w:rPr>
                <w:rFonts w:eastAsia="Calibri"/>
                <w:color w:val="000000"/>
                <w:szCs w:val="24"/>
              </w:rPr>
            </w:pPr>
          </w:p>
        </w:tc>
        <w:tc>
          <w:tcPr>
            <w:tcW w:w="3515" w:type="dxa"/>
            <w:shd w:val="clear" w:color="auto" w:fill="auto"/>
          </w:tcPr>
          <w:p w:rsidR="00484FD7" w:rsidRDefault="00484FD7" w:rsidP="00484FD7">
            <w:pPr>
              <w:jc w:val="both"/>
              <w:rPr>
                <w:rFonts w:eastAsia="Calibri"/>
                <w:color w:val="000000"/>
                <w:szCs w:val="24"/>
              </w:rPr>
            </w:pPr>
            <w:r>
              <w:rPr>
                <w:rFonts w:eastAsia="Calibri"/>
                <w:color w:val="000000"/>
                <w:szCs w:val="24"/>
              </w:rPr>
              <w:t xml:space="preserve">Valstybės tarnautojų registrui pateikta informacija apie visus valstybės tarnautojus, kurie </w:t>
            </w:r>
            <w:r>
              <w:rPr>
                <w:rFonts w:eastAsia="Calibri"/>
                <w:color w:val="000000"/>
                <w:szCs w:val="24"/>
              </w:rPr>
              <w:lastRenderedPageBreak/>
              <w:t>įsiteisėjusiu galutiniu teismo nuosprendžiu yra pripažinti padarę korupcinio pobūdžio nusikalstamas veikas, taip pat patraukti administracinėn ar drausminėn atsakomybėn už sunkius tarnybinius nusižengimus, susijusius su Viešųjų ir privačių interesų derinimo valstybinėje tarnyboje įstatymo reikalavimų pažeidimu, padarytus siekiant gauti neteisėtų pajamų ar privilegijų sau ar kitiems asmenims</w:t>
            </w:r>
          </w:p>
        </w:tc>
      </w:tr>
      <w:tr w:rsidR="005D19CA" w:rsidRPr="005D19CA" w:rsidTr="00581ADE">
        <w:tc>
          <w:tcPr>
            <w:tcW w:w="14884" w:type="dxa"/>
            <w:gridSpan w:val="7"/>
            <w:shd w:val="clear" w:color="auto" w:fill="auto"/>
          </w:tcPr>
          <w:p w:rsidR="00484FD7" w:rsidRPr="005D19CA" w:rsidRDefault="00484FD7" w:rsidP="00484FD7">
            <w:pPr>
              <w:jc w:val="both"/>
              <w:rPr>
                <w:b/>
                <w:szCs w:val="24"/>
                <w:lang w:eastAsia="lt-LT"/>
              </w:rPr>
            </w:pPr>
            <w:r w:rsidRPr="005D19CA">
              <w:rPr>
                <w:b/>
                <w:szCs w:val="24"/>
                <w:lang w:eastAsia="lt-LT"/>
              </w:rPr>
              <w:lastRenderedPageBreak/>
              <w:t>Įrašai apie priemonės įgyvendinimą. Vykdoma.</w:t>
            </w:r>
          </w:p>
          <w:p w:rsidR="00484FD7" w:rsidRPr="005D19CA" w:rsidRDefault="005D19CA" w:rsidP="00C43B92">
            <w:pPr>
              <w:jc w:val="both"/>
              <w:rPr>
                <w:rFonts w:eastAsia="Calibri"/>
                <w:szCs w:val="24"/>
              </w:rPr>
            </w:pPr>
            <w:r w:rsidRPr="005D19CA">
              <w:rPr>
                <w:szCs w:val="24"/>
                <w:lang w:eastAsia="lt-LT"/>
              </w:rPr>
              <w:t>Valstybės tarnautojų registrui pranešimų apie valstybės tarnautojus, kurie įsiteisėjusiu galutiniu teismo nuosprendžiu yra pripažinti padarę korupcinio pobūdžio nusikalstamas veikas, taip pat patraukti administracinėn ar drausminėn atsakomybėn už sunkius tarnybinius nusižengimus, susijusius su Viešųjų ir privačių interesų derinimo valstybinėje tarnyboje įstatymo reikalavimų pažeidimu, padarytus siekiant gauti neteisėtų pajamų ar privilegijų sau ar kitiems asmenims 2019 metais nebuvo pateikta.</w:t>
            </w:r>
          </w:p>
        </w:tc>
      </w:tr>
      <w:tr w:rsidR="00484FD7">
        <w:tc>
          <w:tcPr>
            <w:tcW w:w="14884" w:type="dxa"/>
            <w:gridSpan w:val="7"/>
            <w:shd w:val="clear" w:color="auto" w:fill="auto"/>
          </w:tcPr>
          <w:p w:rsidR="00484FD7" w:rsidRDefault="00484FD7" w:rsidP="00484FD7">
            <w:pPr>
              <w:jc w:val="both"/>
              <w:rPr>
                <w:rFonts w:eastAsia="Calibri"/>
                <w:b/>
                <w:color w:val="000000"/>
                <w:szCs w:val="24"/>
              </w:rPr>
            </w:pPr>
            <w:r>
              <w:rPr>
                <w:rFonts w:eastAsia="Calibri"/>
                <w:b/>
                <w:color w:val="000000"/>
                <w:szCs w:val="24"/>
              </w:rPr>
              <w:t>5 uždavinys. Įtraukti į korupcijos prevenciją gyventojus, visuomenines organizacijas</w:t>
            </w:r>
          </w:p>
        </w:tc>
      </w:tr>
      <w:tr w:rsidR="00484FD7" w:rsidTr="00C43B92">
        <w:tc>
          <w:tcPr>
            <w:tcW w:w="568" w:type="dxa"/>
            <w:shd w:val="clear" w:color="auto" w:fill="auto"/>
          </w:tcPr>
          <w:p w:rsidR="00484FD7" w:rsidRDefault="00484FD7" w:rsidP="00484FD7">
            <w:pPr>
              <w:jc w:val="both"/>
              <w:rPr>
                <w:rFonts w:eastAsia="Calibri"/>
                <w:szCs w:val="24"/>
              </w:rPr>
            </w:pPr>
            <w:r>
              <w:rPr>
                <w:rFonts w:eastAsia="Calibri"/>
                <w:szCs w:val="24"/>
              </w:rPr>
              <w:t>24.</w:t>
            </w:r>
          </w:p>
        </w:tc>
        <w:tc>
          <w:tcPr>
            <w:tcW w:w="4110" w:type="dxa"/>
            <w:gridSpan w:val="2"/>
            <w:shd w:val="clear" w:color="auto" w:fill="auto"/>
          </w:tcPr>
          <w:p w:rsidR="00484FD7" w:rsidRDefault="00484FD7" w:rsidP="00484FD7">
            <w:pPr>
              <w:jc w:val="both"/>
              <w:rPr>
                <w:rFonts w:eastAsia="Calibri"/>
                <w:color w:val="000000"/>
                <w:szCs w:val="24"/>
              </w:rPr>
            </w:pPr>
            <w:r>
              <w:rPr>
                <w:rFonts w:eastAsia="Calibri"/>
                <w:color w:val="000000"/>
                <w:szCs w:val="24"/>
              </w:rPr>
              <w:t xml:space="preserve">Sudaryti galimybę Fondo valdybos interneto svetainėje susipažinti su informacija apie sudarytas viešųjų pirkimų sutartis (sutarties objektu, šalimis, kaina) </w:t>
            </w:r>
          </w:p>
        </w:tc>
        <w:tc>
          <w:tcPr>
            <w:tcW w:w="2268" w:type="dxa"/>
            <w:shd w:val="clear" w:color="auto" w:fill="auto"/>
          </w:tcPr>
          <w:p w:rsidR="00484FD7" w:rsidRDefault="00484FD7" w:rsidP="00484FD7">
            <w:pPr>
              <w:jc w:val="both"/>
              <w:rPr>
                <w:rFonts w:eastAsia="Calibri"/>
                <w:szCs w:val="24"/>
              </w:rPr>
            </w:pPr>
            <w:r>
              <w:rPr>
                <w:rFonts w:eastAsia="Calibri"/>
                <w:szCs w:val="24"/>
              </w:rPr>
              <w:t>Fondo valdybos Viešųjų pirkimų skyrius</w:t>
            </w:r>
          </w:p>
          <w:p w:rsidR="00484FD7" w:rsidRDefault="00484FD7" w:rsidP="00484FD7">
            <w:pPr>
              <w:jc w:val="both"/>
              <w:rPr>
                <w:rFonts w:eastAsia="Calibri"/>
                <w:szCs w:val="24"/>
              </w:rPr>
            </w:pPr>
          </w:p>
        </w:tc>
        <w:tc>
          <w:tcPr>
            <w:tcW w:w="1163" w:type="dxa"/>
            <w:shd w:val="clear" w:color="auto" w:fill="auto"/>
          </w:tcPr>
          <w:p w:rsidR="00484FD7" w:rsidRDefault="00484FD7" w:rsidP="00484FD7">
            <w:pPr>
              <w:jc w:val="both"/>
              <w:rPr>
                <w:rFonts w:eastAsia="Calibri"/>
                <w:szCs w:val="24"/>
              </w:rPr>
            </w:pPr>
            <w:r>
              <w:rPr>
                <w:rFonts w:eastAsia="Calibri"/>
                <w:szCs w:val="24"/>
              </w:rPr>
              <w:t>2017-2019 m.</w:t>
            </w:r>
          </w:p>
        </w:tc>
        <w:tc>
          <w:tcPr>
            <w:tcW w:w="3260" w:type="dxa"/>
            <w:shd w:val="clear" w:color="auto" w:fill="auto"/>
          </w:tcPr>
          <w:p w:rsidR="00484FD7" w:rsidRDefault="00484FD7" w:rsidP="00484FD7">
            <w:pPr>
              <w:jc w:val="both"/>
              <w:rPr>
                <w:rFonts w:eastAsia="Calibri"/>
                <w:color w:val="000000"/>
                <w:szCs w:val="24"/>
              </w:rPr>
            </w:pPr>
            <w:r>
              <w:rPr>
                <w:rFonts w:eastAsia="Calibri"/>
                <w:color w:val="000000"/>
                <w:szCs w:val="24"/>
              </w:rPr>
              <w:t xml:space="preserve">Užtikrintas viešųjų pirkimų skaidrumas </w:t>
            </w:r>
          </w:p>
          <w:p w:rsidR="00484FD7" w:rsidRDefault="00484FD7" w:rsidP="00484FD7">
            <w:pPr>
              <w:jc w:val="both"/>
              <w:rPr>
                <w:rFonts w:eastAsia="Calibri"/>
                <w:szCs w:val="24"/>
              </w:rPr>
            </w:pPr>
          </w:p>
        </w:tc>
        <w:tc>
          <w:tcPr>
            <w:tcW w:w="3515" w:type="dxa"/>
            <w:shd w:val="clear" w:color="auto" w:fill="auto"/>
          </w:tcPr>
          <w:p w:rsidR="00484FD7" w:rsidRDefault="00484FD7" w:rsidP="00484FD7">
            <w:pPr>
              <w:jc w:val="both"/>
              <w:rPr>
                <w:rFonts w:eastAsia="Calibri"/>
                <w:color w:val="000000"/>
                <w:szCs w:val="24"/>
              </w:rPr>
            </w:pPr>
            <w:r>
              <w:rPr>
                <w:rFonts w:eastAsia="Calibri"/>
                <w:color w:val="000000"/>
                <w:szCs w:val="24"/>
              </w:rPr>
              <w:t xml:space="preserve">Nuorodos į Centrinę viešųjų pirkimų informacinę sistemą paskelbimas Fondo valdybos interneto svetainėje </w:t>
            </w:r>
          </w:p>
        </w:tc>
      </w:tr>
      <w:tr w:rsidR="00A531C1" w:rsidRPr="00A531C1" w:rsidTr="00DF6B7F">
        <w:tc>
          <w:tcPr>
            <w:tcW w:w="14884" w:type="dxa"/>
            <w:gridSpan w:val="7"/>
            <w:shd w:val="clear" w:color="auto" w:fill="auto"/>
          </w:tcPr>
          <w:p w:rsidR="00484FD7" w:rsidRPr="00A531C1" w:rsidRDefault="00484FD7" w:rsidP="00484FD7">
            <w:pPr>
              <w:jc w:val="both"/>
              <w:rPr>
                <w:b/>
                <w:szCs w:val="24"/>
                <w:lang w:eastAsia="lt-LT"/>
              </w:rPr>
            </w:pPr>
            <w:r w:rsidRPr="00A531C1">
              <w:rPr>
                <w:b/>
                <w:szCs w:val="24"/>
                <w:lang w:eastAsia="lt-LT"/>
              </w:rPr>
              <w:t>Įrašai apie priemonės įgyvendinimą. Vykdoma.</w:t>
            </w:r>
          </w:p>
          <w:p w:rsidR="00484FD7" w:rsidRPr="00A531C1" w:rsidRDefault="00A531C1" w:rsidP="00C43B92">
            <w:pPr>
              <w:pStyle w:val="Default"/>
              <w:jc w:val="both"/>
              <w:rPr>
                <w:rFonts w:eastAsia="Calibri"/>
              </w:rPr>
            </w:pPr>
            <w:r w:rsidRPr="00A531C1">
              <w:rPr>
                <w:color w:val="auto"/>
              </w:rPr>
              <w:t>Fondo valdybos interneto svetainėje talpinamos nuorodos į Centrinę viešųjų pirkimų informacinę sistemą apie Fondo valdybos sudarytas ir paviešintas viešųjų pirkimų sutartis</w:t>
            </w:r>
            <w:r w:rsidR="00771D86">
              <w:rPr>
                <w:color w:val="auto"/>
              </w:rPr>
              <w:t xml:space="preserve"> (prieiga per internetą: </w:t>
            </w:r>
            <w:r w:rsidR="00771D86" w:rsidRPr="00771D86">
              <w:rPr>
                <w:color w:val="auto"/>
              </w:rPr>
              <w:t>https://www.sodra.lt/lt/situacijos/viesieji-pirkimai-darbo-skelbimai-aukcionai/viesieji-pirkimai-1</w:t>
            </w:r>
            <w:r w:rsidR="00771D86">
              <w:rPr>
                <w:color w:val="auto"/>
              </w:rPr>
              <w:t>)</w:t>
            </w:r>
            <w:r w:rsidRPr="00A531C1">
              <w:rPr>
                <w:color w:val="auto"/>
              </w:rPr>
              <w:t>.</w:t>
            </w:r>
          </w:p>
        </w:tc>
      </w:tr>
      <w:tr w:rsidR="00484FD7">
        <w:tc>
          <w:tcPr>
            <w:tcW w:w="14884" w:type="dxa"/>
            <w:gridSpan w:val="7"/>
            <w:shd w:val="clear" w:color="auto" w:fill="auto"/>
          </w:tcPr>
          <w:p w:rsidR="00484FD7" w:rsidRDefault="00484FD7" w:rsidP="00484FD7">
            <w:pPr>
              <w:jc w:val="both"/>
              <w:rPr>
                <w:rFonts w:eastAsia="Calibri"/>
                <w:color w:val="000000"/>
                <w:szCs w:val="24"/>
              </w:rPr>
            </w:pPr>
            <w:r>
              <w:rPr>
                <w:rFonts w:eastAsia="Calibri"/>
                <w:b/>
                <w:bCs/>
                <w:color w:val="000000"/>
                <w:szCs w:val="24"/>
              </w:rPr>
              <w:t>6 uždavinys. Skatinti skaidrų ir atvirą Fondo administravimo įstaigų paslaugų teikimą</w:t>
            </w:r>
          </w:p>
        </w:tc>
      </w:tr>
      <w:tr w:rsidR="00484FD7" w:rsidTr="00C43B92">
        <w:tc>
          <w:tcPr>
            <w:tcW w:w="568" w:type="dxa"/>
            <w:shd w:val="clear" w:color="auto" w:fill="auto"/>
          </w:tcPr>
          <w:p w:rsidR="00484FD7" w:rsidRDefault="00484FD7" w:rsidP="00484FD7">
            <w:pPr>
              <w:jc w:val="both"/>
              <w:rPr>
                <w:rFonts w:eastAsia="Calibri"/>
                <w:szCs w:val="24"/>
              </w:rPr>
            </w:pPr>
            <w:r>
              <w:rPr>
                <w:rFonts w:eastAsia="Calibri"/>
                <w:szCs w:val="24"/>
              </w:rPr>
              <w:lastRenderedPageBreak/>
              <w:t>26.</w:t>
            </w:r>
          </w:p>
        </w:tc>
        <w:tc>
          <w:tcPr>
            <w:tcW w:w="4110" w:type="dxa"/>
            <w:gridSpan w:val="2"/>
            <w:shd w:val="clear" w:color="auto" w:fill="auto"/>
          </w:tcPr>
          <w:p w:rsidR="00484FD7" w:rsidRDefault="00484FD7" w:rsidP="00484FD7">
            <w:pPr>
              <w:jc w:val="both"/>
              <w:rPr>
                <w:rFonts w:eastAsia="Calibri"/>
                <w:color w:val="000000"/>
                <w:szCs w:val="24"/>
              </w:rPr>
            </w:pPr>
            <w:r>
              <w:rPr>
                <w:rFonts w:eastAsia="Calibri"/>
                <w:color w:val="000000"/>
                <w:szCs w:val="24"/>
              </w:rPr>
              <w:t>Antikorupciniai mokymai Fondo administravimo įstaigų darbuotojams. Nagrinėtini klausimai:</w:t>
            </w:r>
          </w:p>
          <w:p w:rsidR="00484FD7" w:rsidRDefault="00484FD7" w:rsidP="00484FD7">
            <w:pPr>
              <w:jc w:val="both"/>
              <w:rPr>
                <w:rFonts w:eastAsia="Calibri"/>
                <w:color w:val="000000"/>
                <w:szCs w:val="24"/>
              </w:rPr>
            </w:pPr>
            <w:r>
              <w:rPr>
                <w:rFonts w:eastAsia="Calibri"/>
                <w:color w:val="000000"/>
                <w:szCs w:val="24"/>
              </w:rPr>
              <w:t xml:space="preserve">1. Darbuotojo etika ir korupcija. </w:t>
            </w:r>
          </w:p>
          <w:p w:rsidR="00484FD7" w:rsidRDefault="00484FD7" w:rsidP="00484FD7">
            <w:pPr>
              <w:jc w:val="both"/>
              <w:rPr>
                <w:rFonts w:eastAsia="Calibri"/>
                <w:color w:val="000000"/>
                <w:sz w:val="22"/>
                <w:szCs w:val="22"/>
              </w:rPr>
            </w:pPr>
            <w:r>
              <w:rPr>
                <w:rFonts w:eastAsia="Calibri"/>
                <w:color w:val="000000"/>
                <w:szCs w:val="24"/>
              </w:rPr>
              <w:t xml:space="preserve">2. </w:t>
            </w:r>
            <w:r>
              <w:rPr>
                <w:rFonts w:eastAsia="Calibri"/>
                <w:bCs/>
                <w:color w:val="000000"/>
                <w:szCs w:val="24"/>
                <w:lang w:val="en"/>
              </w:rPr>
              <w:t>Kada kyšys, kada dovana</w:t>
            </w:r>
            <w:r>
              <w:rPr>
                <w:rFonts w:eastAsia="Calibri"/>
                <w:color w:val="000000"/>
                <w:szCs w:val="24"/>
              </w:rPr>
              <w:t xml:space="preserve">? </w:t>
            </w:r>
          </w:p>
          <w:p w:rsidR="00484FD7" w:rsidRDefault="00484FD7" w:rsidP="00484FD7">
            <w:pPr>
              <w:jc w:val="both"/>
              <w:rPr>
                <w:rFonts w:eastAsia="Calibri"/>
                <w:color w:val="000000"/>
                <w:szCs w:val="24"/>
              </w:rPr>
            </w:pPr>
            <w:r>
              <w:rPr>
                <w:rFonts w:eastAsia="Calibri"/>
                <w:color w:val="000000"/>
                <w:szCs w:val="24"/>
              </w:rPr>
              <w:t>3. Interesų konfliktai ir jų prevencija.</w:t>
            </w:r>
          </w:p>
          <w:p w:rsidR="00484FD7" w:rsidRDefault="00484FD7" w:rsidP="00484FD7">
            <w:pPr>
              <w:jc w:val="both"/>
              <w:rPr>
                <w:rFonts w:eastAsia="Calibri"/>
                <w:szCs w:val="24"/>
              </w:rPr>
            </w:pPr>
          </w:p>
        </w:tc>
        <w:tc>
          <w:tcPr>
            <w:tcW w:w="2268" w:type="dxa"/>
            <w:shd w:val="clear" w:color="auto" w:fill="auto"/>
          </w:tcPr>
          <w:p w:rsidR="00484FD7" w:rsidRDefault="00484FD7" w:rsidP="00484FD7">
            <w:pPr>
              <w:jc w:val="both"/>
              <w:rPr>
                <w:rFonts w:eastAsia="Calibri"/>
                <w:szCs w:val="24"/>
              </w:rPr>
            </w:pPr>
            <w:r>
              <w:rPr>
                <w:rFonts w:eastAsia="Calibri"/>
                <w:szCs w:val="24"/>
              </w:rPr>
              <w:t>Fondo valdybos Personalo valdymo skyrius</w:t>
            </w:r>
          </w:p>
        </w:tc>
        <w:tc>
          <w:tcPr>
            <w:tcW w:w="1163" w:type="dxa"/>
            <w:shd w:val="clear" w:color="auto" w:fill="auto"/>
          </w:tcPr>
          <w:p w:rsidR="00484FD7" w:rsidRDefault="00484FD7" w:rsidP="00484FD7">
            <w:pPr>
              <w:jc w:val="both"/>
              <w:rPr>
                <w:rFonts w:eastAsia="Calibri"/>
                <w:color w:val="000000"/>
                <w:szCs w:val="24"/>
              </w:rPr>
            </w:pPr>
            <w:r>
              <w:rPr>
                <w:rFonts w:eastAsia="Calibri"/>
                <w:color w:val="000000"/>
                <w:szCs w:val="24"/>
              </w:rPr>
              <w:t>2018 m. II ketv.</w:t>
            </w:r>
          </w:p>
          <w:p w:rsidR="00484FD7" w:rsidRDefault="00484FD7" w:rsidP="00484FD7">
            <w:pPr>
              <w:jc w:val="both"/>
              <w:rPr>
                <w:rFonts w:eastAsia="Calibri"/>
                <w:szCs w:val="24"/>
              </w:rPr>
            </w:pPr>
            <w:r>
              <w:rPr>
                <w:rFonts w:eastAsia="Calibri"/>
                <w:color w:val="000000"/>
                <w:szCs w:val="24"/>
              </w:rPr>
              <w:t>2019 m. II ketv.</w:t>
            </w:r>
          </w:p>
        </w:tc>
        <w:tc>
          <w:tcPr>
            <w:tcW w:w="3260" w:type="dxa"/>
            <w:shd w:val="clear" w:color="auto" w:fill="auto"/>
          </w:tcPr>
          <w:p w:rsidR="00484FD7" w:rsidRDefault="00484FD7" w:rsidP="00484FD7">
            <w:pPr>
              <w:jc w:val="both"/>
              <w:rPr>
                <w:rFonts w:eastAsia="Calibri"/>
                <w:color w:val="000000"/>
                <w:szCs w:val="24"/>
              </w:rPr>
            </w:pPr>
            <w:r>
              <w:rPr>
                <w:rFonts w:eastAsia="Calibri"/>
                <w:color w:val="000000"/>
                <w:szCs w:val="24"/>
              </w:rPr>
              <w:t>Darbuotojai supras elgesio, darbo kultūros įtaką korupciniam įstaigos įvaizdžiui.</w:t>
            </w:r>
          </w:p>
          <w:p w:rsidR="00484FD7" w:rsidRDefault="00484FD7" w:rsidP="00484FD7">
            <w:pPr>
              <w:jc w:val="both"/>
              <w:rPr>
                <w:rFonts w:eastAsia="Calibri"/>
                <w:color w:val="000000"/>
                <w:sz w:val="22"/>
                <w:szCs w:val="22"/>
              </w:rPr>
            </w:pPr>
            <w:r>
              <w:rPr>
                <w:rFonts w:eastAsia="Calibri"/>
                <w:color w:val="000000"/>
                <w:szCs w:val="24"/>
              </w:rPr>
              <w:t>Atskirs dovaną nuo kyšio, rekomendaciją nuo protegavimo ir pan.</w:t>
            </w:r>
          </w:p>
          <w:p w:rsidR="00484FD7" w:rsidRDefault="00484FD7" w:rsidP="00484FD7">
            <w:pPr>
              <w:jc w:val="both"/>
              <w:rPr>
                <w:rFonts w:eastAsia="Calibri"/>
                <w:szCs w:val="24"/>
              </w:rPr>
            </w:pPr>
            <w:r>
              <w:rPr>
                <w:rFonts w:eastAsia="Calibri"/>
                <w:color w:val="000000"/>
                <w:szCs w:val="24"/>
              </w:rPr>
              <w:t>Mokės tinkamai elgtis esant interesų konfliktui, gebės jų išvengti.</w:t>
            </w:r>
          </w:p>
        </w:tc>
        <w:tc>
          <w:tcPr>
            <w:tcW w:w="3515" w:type="dxa"/>
            <w:shd w:val="clear" w:color="auto" w:fill="auto"/>
          </w:tcPr>
          <w:p w:rsidR="00484FD7" w:rsidRDefault="00484FD7" w:rsidP="00484FD7">
            <w:pPr>
              <w:jc w:val="both"/>
              <w:rPr>
                <w:rFonts w:eastAsia="Calibri"/>
                <w:szCs w:val="24"/>
              </w:rPr>
            </w:pPr>
            <w:r>
              <w:rPr>
                <w:rFonts w:eastAsia="Calibri"/>
                <w:szCs w:val="24"/>
              </w:rPr>
              <w:t>Kiekvienais metais įvykdyta po 2 mokymų programas, kiekvienų mokymų trukmė 8 akad. val., dalyvių skaičius kiekvienais metais po 40 darbuotojų</w:t>
            </w:r>
          </w:p>
        </w:tc>
      </w:tr>
      <w:tr w:rsidR="00484FD7" w:rsidTr="00AF35AD">
        <w:tc>
          <w:tcPr>
            <w:tcW w:w="14884" w:type="dxa"/>
            <w:gridSpan w:val="7"/>
            <w:shd w:val="clear" w:color="auto" w:fill="auto"/>
          </w:tcPr>
          <w:p w:rsidR="00484FD7" w:rsidRPr="00961309" w:rsidRDefault="00484FD7" w:rsidP="00484FD7">
            <w:pPr>
              <w:jc w:val="both"/>
              <w:rPr>
                <w:b/>
                <w:szCs w:val="24"/>
                <w:lang w:eastAsia="lt-LT"/>
              </w:rPr>
            </w:pPr>
            <w:r w:rsidRPr="00961309">
              <w:rPr>
                <w:b/>
                <w:szCs w:val="24"/>
                <w:lang w:eastAsia="lt-LT"/>
              </w:rPr>
              <w:t>Įrašai apie priemonės įgyvendinimą. Vykdoma.</w:t>
            </w:r>
          </w:p>
          <w:p w:rsidR="00961309" w:rsidRPr="00961309" w:rsidRDefault="00961309" w:rsidP="00961309">
            <w:pPr>
              <w:jc w:val="both"/>
              <w:rPr>
                <w:rFonts w:eastAsia="Calibri"/>
                <w:szCs w:val="24"/>
              </w:rPr>
            </w:pPr>
            <w:r w:rsidRPr="00961309">
              <w:rPr>
                <w:rFonts w:eastAsia="Calibri"/>
                <w:szCs w:val="24"/>
              </w:rPr>
              <w:t>2019 m. balandžio 9 d. įvyko 2 ak. val. trukmės antikorupcinio švietimo paskaita – seminaras. Mokymuose dalyvavo 92 Fondo valdybos ir Fondo valdybos administruojamų įstaigų darbuotojai.</w:t>
            </w:r>
          </w:p>
          <w:p w:rsidR="00484FD7" w:rsidRPr="00961309" w:rsidRDefault="00961309" w:rsidP="00C43B92">
            <w:pPr>
              <w:jc w:val="both"/>
              <w:rPr>
                <w:rFonts w:eastAsia="Calibri"/>
                <w:szCs w:val="24"/>
              </w:rPr>
            </w:pPr>
            <w:r w:rsidRPr="00961309">
              <w:rPr>
                <w:rFonts w:eastAsia="Calibri"/>
                <w:szCs w:val="24"/>
              </w:rPr>
              <w:t>2019 m. rugsėjo 19 d. įvyko 8 ak. val. trukmės mokymai tema „Tarnybinės (profesinės) etikos ir korupcijos prevencijos mokymai“ (pagal ES projektą Nr. 10.1.2-ESFA-V-916-01-0005). Mokymuose dalyvavo 38 Fondo valdybos ir Fondo valdybos administruojamų įstaigų darbuotojai.</w:t>
            </w:r>
          </w:p>
        </w:tc>
      </w:tr>
    </w:tbl>
    <w:p w:rsidR="009E049C" w:rsidRDefault="009E049C">
      <w:pPr>
        <w:jc w:val="center"/>
      </w:pPr>
    </w:p>
    <w:p w:rsidR="009E049C" w:rsidRDefault="00FE0C45">
      <w:pPr>
        <w:jc w:val="center"/>
        <w:rPr>
          <w:szCs w:val="24"/>
        </w:rPr>
      </w:pPr>
      <w:r>
        <w:rPr>
          <w:rFonts w:eastAsia="Calibri"/>
          <w:color w:val="000000"/>
          <w:szCs w:val="24"/>
        </w:rPr>
        <w:t>___________________________</w:t>
      </w:r>
    </w:p>
    <w:p w:rsidR="009E049C" w:rsidRDefault="009E049C">
      <w:pPr>
        <w:widowControl w:val="0"/>
        <w:rPr>
          <w:snapToGrid w:val="0"/>
        </w:rPr>
      </w:pPr>
    </w:p>
    <w:sectPr w:rsidR="009E049C" w:rsidSect="002D2C0A">
      <w:headerReference w:type="even" r:id="rId7"/>
      <w:headerReference w:type="default" r:id="rId8"/>
      <w:footerReference w:type="even" r:id="rId9"/>
      <w:footerReference w:type="default" r:id="rId10"/>
      <w:headerReference w:type="first" r:id="rId11"/>
      <w:footerReference w:type="first" r:id="rId12"/>
      <w:pgSz w:w="16838" w:h="11906" w:orient="landscape" w:code="9"/>
      <w:pgMar w:top="1701" w:right="1701" w:bottom="567" w:left="1134"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2574" w:rsidRDefault="00202574">
      <w:pPr>
        <w:rPr>
          <w:szCs w:val="24"/>
        </w:rPr>
      </w:pPr>
      <w:r>
        <w:rPr>
          <w:szCs w:val="24"/>
        </w:rPr>
        <w:separator/>
      </w:r>
    </w:p>
  </w:endnote>
  <w:endnote w:type="continuationSeparator" w:id="0">
    <w:p w:rsidR="00202574" w:rsidRDefault="00202574">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49C" w:rsidRDefault="009E049C">
    <w:pPr>
      <w:tabs>
        <w:tab w:val="center" w:pos="4153"/>
        <w:tab w:val="right" w:pos="8306"/>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49C" w:rsidRDefault="009E049C">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49C" w:rsidRDefault="009E049C">
    <w:pPr>
      <w:tabs>
        <w:tab w:val="center" w:pos="4153"/>
        <w:tab w:val="right" w:pos="8306"/>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2574" w:rsidRDefault="00202574">
      <w:pPr>
        <w:rPr>
          <w:szCs w:val="24"/>
        </w:rPr>
      </w:pPr>
      <w:r>
        <w:rPr>
          <w:szCs w:val="24"/>
        </w:rPr>
        <w:separator/>
      </w:r>
    </w:p>
  </w:footnote>
  <w:footnote w:type="continuationSeparator" w:id="0">
    <w:p w:rsidR="00202574" w:rsidRDefault="00202574">
      <w:pPr>
        <w:rPr>
          <w:szCs w:val="24"/>
        </w:rPr>
      </w:pPr>
      <w:r>
        <w:rPr>
          <w:szCs w:val="24"/>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49C" w:rsidRDefault="00FE0C45">
    <w:pPr>
      <w:tabs>
        <w:tab w:val="center" w:pos="4153"/>
        <w:tab w:val="right" w:pos="8306"/>
      </w:tabs>
      <w:jc w:val="center"/>
      <w:rPr>
        <w:szCs w:val="24"/>
      </w:rPr>
    </w:pPr>
    <w:r>
      <w:rPr>
        <w:szCs w:val="24"/>
      </w:rPr>
      <w:fldChar w:fldCharType="begin"/>
    </w:r>
    <w:r>
      <w:rPr>
        <w:szCs w:val="24"/>
      </w:rPr>
      <w:instrText xml:space="preserve"> PAGE </w:instrText>
    </w:r>
    <w:r>
      <w:rPr>
        <w:szCs w:val="24"/>
      </w:rPr>
      <w:fldChar w:fldCharType="separate"/>
    </w:r>
    <w:r>
      <w:rPr>
        <w:szCs w:val="24"/>
      </w:rPr>
      <w:t>2</w:t>
    </w:r>
    <w:r>
      <w:rPr>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0523421"/>
      <w:docPartObj>
        <w:docPartGallery w:val="Page Numbers (Top of Page)"/>
        <w:docPartUnique/>
      </w:docPartObj>
    </w:sdtPr>
    <w:sdtEndPr/>
    <w:sdtContent>
      <w:p w:rsidR="002D2C0A" w:rsidRDefault="002D2C0A">
        <w:pPr>
          <w:pStyle w:val="Antrats"/>
          <w:jc w:val="center"/>
        </w:pPr>
        <w:r>
          <w:fldChar w:fldCharType="begin"/>
        </w:r>
        <w:r>
          <w:instrText>PAGE   \* MERGEFORMAT</w:instrText>
        </w:r>
        <w:r>
          <w:fldChar w:fldCharType="separate"/>
        </w:r>
        <w:r w:rsidR="009974E1">
          <w:rPr>
            <w:noProof/>
          </w:rPr>
          <w:t>2</w:t>
        </w:r>
        <w:r>
          <w:fldChar w:fldCharType="end"/>
        </w:r>
      </w:p>
    </w:sdtContent>
  </w:sdt>
  <w:p w:rsidR="009E049C" w:rsidRDefault="009E049C">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C0A" w:rsidRDefault="002D2C0A">
    <w:pPr>
      <w:pStyle w:val="Antrats"/>
      <w:jc w:val="center"/>
    </w:pPr>
  </w:p>
  <w:p w:rsidR="009E049C" w:rsidRDefault="009E049C">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863B97"/>
    <w:multiLevelType w:val="hybridMultilevel"/>
    <w:tmpl w:val="A93A9E14"/>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 w15:restartNumberingAfterBreak="0">
    <w:nsid w:val="55904D81"/>
    <w:multiLevelType w:val="hybridMultilevel"/>
    <w:tmpl w:val="07EC57C6"/>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 w15:restartNumberingAfterBreak="0">
    <w:nsid w:val="566A5F54"/>
    <w:multiLevelType w:val="hybridMultilevel"/>
    <w:tmpl w:val="BCB26BA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 w15:restartNumberingAfterBreak="0">
    <w:nsid w:val="7E486108"/>
    <w:multiLevelType w:val="hybridMultilevel"/>
    <w:tmpl w:val="69A41448"/>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D97"/>
    <w:rsid w:val="00027F0D"/>
    <w:rsid w:val="0003674B"/>
    <w:rsid w:val="000D40DD"/>
    <w:rsid w:val="00110D9E"/>
    <w:rsid w:val="00157081"/>
    <w:rsid w:val="001A2DBE"/>
    <w:rsid w:val="001B1F6C"/>
    <w:rsid w:val="001B7D88"/>
    <w:rsid w:val="00202574"/>
    <w:rsid w:val="00205D45"/>
    <w:rsid w:val="002C4E6C"/>
    <w:rsid w:val="002D2C0A"/>
    <w:rsid w:val="003115B1"/>
    <w:rsid w:val="00373183"/>
    <w:rsid w:val="003948A2"/>
    <w:rsid w:val="003F21D2"/>
    <w:rsid w:val="004326D9"/>
    <w:rsid w:val="00484FD7"/>
    <w:rsid w:val="004D0D97"/>
    <w:rsid w:val="005C6E52"/>
    <w:rsid w:val="005D19CA"/>
    <w:rsid w:val="006660A8"/>
    <w:rsid w:val="006D52E4"/>
    <w:rsid w:val="006E039A"/>
    <w:rsid w:val="00745EC1"/>
    <w:rsid w:val="0076485C"/>
    <w:rsid w:val="00771D86"/>
    <w:rsid w:val="007D7B0F"/>
    <w:rsid w:val="008028C3"/>
    <w:rsid w:val="00844C0B"/>
    <w:rsid w:val="008B268E"/>
    <w:rsid w:val="008D3E1B"/>
    <w:rsid w:val="00961309"/>
    <w:rsid w:val="009974E1"/>
    <w:rsid w:val="009A05B1"/>
    <w:rsid w:val="009C32FD"/>
    <w:rsid w:val="009E049C"/>
    <w:rsid w:val="00A531C1"/>
    <w:rsid w:val="00B47A12"/>
    <w:rsid w:val="00B74D1B"/>
    <w:rsid w:val="00B80C80"/>
    <w:rsid w:val="00B9401F"/>
    <w:rsid w:val="00C106B3"/>
    <w:rsid w:val="00C36E95"/>
    <w:rsid w:val="00C43B92"/>
    <w:rsid w:val="00CD677F"/>
    <w:rsid w:val="00CF3FC7"/>
    <w:rsid w:val="00CF7B3E"/>
    <w:rsid w:val="00D11816"/>
    <w:rsid w:val="00D84D9B"/>
    <w:rsid w:val="00E22DDB"/>
    <w:rsid w:val="00EC1BA9"/>
    <w:rsid w:val="00F11943"/>
    <w:rsid w:val="00F934CA"/>
    <w:rsid w:val="00FE0C45"/>
    <w:rsid w:val="00FF1BB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1A5DDEB-231B-4BB5-A63C-AE7245681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Pr>
      <w:rFonts w:asciiTheme="minorHAnsi" w:eastAsiaTheme="minorEastAsia" w:hAnsiTheme="minorHAnsi" w:cstheme="minorBidi"/>
      <w:sz w:val="22"/>
      <w:szCs w:val="22"/>
      <w:lang w:eastAsia="lt-LT"/>
    </w:rPr>
  </w:style>
  <w:style w:type="paragraph" w:customStyle="1" w:styleId="Default">
    <w:name w:val="Default"/>
    <w:basedOn w:val="prastasis"/>
    <w:rsid w:val="00F11943"/>
    <w:pPr>
      <w:autoSpaceDE w:val="0"/>
      <w:autoSpaceDN w:val="0"/>
    </w:pPr>
    <w:rPr>
      <w:rFonts w:eastAsiaTheme="minorHAnsi"/>
      <w:color w:val="000000"/>
      <w:szCs w:val="24"/>
    </w:rPr>
  </w:style>
  <w:style w:type="paragraph" w:styleId="Sraopastraipa">
    <w:name w:val="List Paragraph"/>
    <w:basedOn w:val="prastasis"/>
    <w:uiPriority w:val="34"/>
    <w:qFormat/>
    <w:rsid w:val="00CF3FC7"/>
    <w:pPr>
      <w:spacing w:after="200" w:line="276" w:lineRule="auto"/>
      <w:ind w:left="720"/>
      <w:contextualSpacing/>
    </w:pPr>
    <w:rPr>
      <w:rFonts w:asciiTheme="minorHAnsi" w:eastAsiaTheme="minorHAnsi" w:hAnsiTheme="minorHAnsi" w:cstheme="minorBidi"/>
      <w:sz w:val="22"/>
      <w:szCs w:val="22"/>
    </w:rPr>
  </w:style>
  <w:style w:type="character" w:styleId="Hipersaitas">
    <w:name w:val="Hyperlink"/>
    <w:basedOn w:val="Numatytasispastraiposriftas"/>
    <w:unhideWhenUsed/>
    <w:rsid w:val="00771D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230021">
      <w:bodyDiv w:val="1"/>
      <w:marLeft w:val="0"/>
      <w:marRight w:val="0"/>
      <w:marTop w:val="0"/>
      <w:marBottom w:val="0"/>
      <w:divBdr>
        <w:top w:val="none" w:sz="0" w:space="0" w:color="auto"/>
        <w:left w:val="none" w:sz="0" w:space="0" w:color="auto"/>
        <w:bottom w:val="none" w:sz="0" w:space="0" w:color="auto"/>
        <w:right w:val="none" w:sz="0" w:space="0" w:color="auto"/>
      </w:divBdr>
    </w:div>
    <w:div w:id="210915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18638</Words>
  <Characters>10625</Characters>
  <Application>Microsoft Office Word</Application>
  <DocSecurity>0</DocSecurity>
  <Lines>88</Lines>
  <Paragraphs>58</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29205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Zacharova</dc:creator>
  <cp:lastModifiedBy>Diana Stankevičienė</cp:lastModifiedBy>
  <cp:revision>2</cp:revision>
  <cp:lastPrinted>2001-05-09T14:13:00Z</cp:lastPrinted>
  <dcterms:created xsi:type="dcterms:W3CDTF">2020-01-02T07:49:00Z</dcterms:created>
  <dcterms:modified xsi:type="dcterms:W3CDTF">2020-01-02T07:49:00Z</dcterms:modified>
</cp:coreProperties>
</file>