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02C" w:rsidRDefault="0001202C">
      <w:pPr>
        <w:rPr>
          <w:sz w:val="2"/>
        </w:rPr>
      </w:pPr>
    </w:p>
    <w:bookmarkStart w:id="0" w:name="Paieskos_Nuoroda"/>
    <w:p w:rsidR="0001202C" w:rsidRDefault="0001202C">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r w:rsidR="00CB587E">
        <w:t>2023-R95-T-103599</w:t>
      </w:r>
      <w:r>
        <w:fldChar w:fldCharType="end"/>
      </w:r>
      <w:bookmarkEnd w:id="0"/>
    </w:p>
    <w:p w:rsidR="0001202C" w:rsidRDefault="0001202C">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01202C" w:rsidTr="005E1226">
        <w:trPr>
          <w:cantSplit/>
          <w:trHeight w:hRule="exact" w:val="737"/>
        </w:trPr>
        <w:tc>
          <w:tcPr>
            <w:tcW w:w="4858" w:type="dxa"/>
          </w:tcPr>
          <w:p w:rsidR="0001202C" w:rsidRDefault="0001202C">
            <w:pPr>
              <w:jc w:val="right"/>
            </w:pPr>
          </w:p>
        </w:tc>
        <w:bookmarkStart w:id="1" w:name="Speciali_Zyma"/>
        <w:tc>
          <w:tcPr>
            <w:tcW w:w="4820" w:type="dxa"/>
          </w:tcPr>
          <w:p w:rsidR="0001202C" w:rsidRDefault="0001202C"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Pr>
                <w:b/>
                <w:bCs/>
                <w:sz w:val="22"/>
              </w:rPr>
            </w:r>
            <w:r>
              <w:rPr>
                <w:b/>
                <w:bCs/>
                <w:sz w:val="22"/>
              </w:rPr>
              <w:fldChar w:fldCharType="separate"/>
            </w:r>
            <w:r w:rsidR="00787886">
              <w:rPr>
                <w:b/>
                <w:bCs/>
                <w:sz w:val="22"/>
              </w:rPr>
              <w:t> </w:t>
            </w:r>
            <w:r w:rsidR="00787886">
              <w:rPr>
                <w:b/>
                <w:bCs/>
                <w:sz w:val="22"/>
              </w:rPr>
              <w:t> </w:t>
            </w:r>
            <w:r w:rsidR="00787886">
              <w:rPr>
                <w:b/>
                <w:bCs/>
                <w:sz w:val="22"/>
              </w:rPr>
              <w:t> </w:t>
            </w:r>
            <w:r w:rsidR="00787886">
              <w:rPr>
                <w:b/>
                <w:bCs/>
                <w:sz w:val="22"/>
              </w:rPr>
              <w:t> </w:t>
            </w:r>
            <w:r w:rsidR="00787886">
              <w:rPr>
                <w:b/>
                <w:bCs/>
                <w:sz w:val="22"/>
              </w:rPr>
              <w:t> </w:t>
            </w:r>
            <w:r>
              <w:rPr>
                <w:b/>
                <w:bCs/>
                <w:sz w:val="22"/>
              </w:rPr>
              <w:fldChar w:fldCharType="end"/>
            </w:r>
            <w:bookmarkEnd w:id="1"/>
          </w:p>
        </w:tc>
      </w:tr>
      <w:tr w:rsidR="0001202C" w:rsidTr="00E73534">
        <w:trPr>
          <w:cantSplit/>
          <w:trHeight w:hRule="exact" w:val="896"/>
        </w:trPr>
        <w:tc>
          <w:tcPr>
            <w:tcW w:w="9678" w:type="dxa"/>
            <w:gridSpan w:val="2"/>
          </w:tcPr>
          <w:p w:rsidR="0001202C" w:rsidRDefault="00C30058">
            <w:pPr>
              <w:tabs>
                <w:tab w:val="right" w:pos="2671"/>
              </w:tabs>
              <w:jc w:val="center"/>
              <w:rPr>
                <w:sz w:val="18"/>
              </w:rPr>
            </w:pPr>
            <w:r>
              <w:rPr>
                <w:noProof/>
                <w:lang w:val="en-US"/>
              </w:rPr>
              <w:drawing>
                <wp:inline distT="0" distB="0" distL="0" distR="0">
                  <wp:extent cx="447675" cy="50355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503555"/>
                          </a:xfrm>
                          <a:prstGeom prst="rect">
                            <a:avLst/>
                          </a:prstGeom>
                          <a:noFill/>
                          <a:ln>
                            <a:noFill/>
                          </a:ln>
                        </pic:spPr>
                      </pic:pic>
                    </a:graphicData>
                  </a:graphic>
                </wp:inline>
              </w:drawing>
            </w:r>
          </w:p>
        </w:tc>
      </w:tr>
      <w:bookmarkStart w:id="2" w:name="Sudarytojas"/>
      <w:tr w:rsidR="0001202C" w:rsidTr="00E73534">
        <w:trPr>
          <w:cantSplit/>
          <w:trHeight w:hRule="exact" w:val="1021"/>
        </w:trPr>
        <w:tc>
          <w:tcPr>
            <w:tcW w:w="9678" w:type="dxa"/>
            <w:gridSpan w:val="2"/>
            <w:vAlign w:val="bottom"/>
          </w:tcPr>
          <w:p w:rsidR="0001202C" w:rsidRDefault="0001202C">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Pr>
                <w:caps/>
                <w:sz w:val="26"/>
              </w:rPr>
            </w:r>
            <w:r>
              <w:rPr>
                <w:caps/>
                <w:sz w:val="26"/>
              </w:rPr>
              <w:fldChar w:fldCharType="separate"/>
            </w:r>
            <w:r w:rsidR="00787886">
              <w:rPr>
                <w:caps/>
                <w:sz w:val="26"/>
              </w:rPr>
              <w:t>Valstybinio socialinio draudimo fondo valdybos prie Socialinės apsaugos ir darbo ministerijos Direktorius</w:t>
            </w:r>
            <w:r>
              <w:rPr>
                <w:caps/>
                <w:sz w:val="26"/>
              </w:rPr>
              <w:fldChar w:fldCharType="end"/>
            </w:r>
            <w:bookmarkEnd w:id="2"/>
          </w:p>
          <w:p w:rsidR="0001202C" w:rsidRDefault="0001202C">
            <w:pPr>
              <w:spacing w:before="60" w:after="60"/>
              <w:rPr>
                <w:sz w:val="6"/>
              </w:rPr>
            </w:pPr>
          </w:p>
          <w:p w:rsidR="0001202C" w:rsidRDefault="0001202C">
            <w:pPr>
              <w:spacing w:before="60" w:after="60"/>
              <w:rPr>
                <w:sz w:val="6"/>
              </w:rPr>
            </w:pPr>
          </w:p>
          <w:p w:rsidR="0001202C" w:rsidRDefault="0001202C">
            <w:pPr>
              <w:spacing w:before="60" w:after="60"/>
              <w:rPr>
                <w:sz w:val="6"/>
              </w:rPr>
            </w:pPr>
          </w:p>
        </w:tc>
      </w:tr>
    </w:tbl>
    <w:p w:rsidR="0001202C" w:rsidRDefault="0001202C">
      <w:pPr>
        <w:pStyle w:val="Antrats"/>
        <w:tabs>
          <w:tab w:val="clear" w:pos="4153"/>
          <w:tab w:val="clear" w:pos="8306"/>
        </w:tabs>
      </w:pPr>
    </w:p>
    <w:bookmarkStart w:id="3" w:name="Dok_Rusis"/>
    <w:p w:rsidR="0001202C" w:rsidRDefault="0001202C">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Pr>
          <w:b/>
          <w:bCs/>
          <w:caps/>
        </w:rPr>
      </w:r>
      <w:r>
        <w:rPr>
          <w:b/>
          <w:bCs/>
          <w:caps/>
        </w:rPr>
        <w:fldChar w:fldCharType="separate"/>
      </w:r>
      <w:r w:rsidR="00787886">
        <w:rPr>
          <w:b/>
          <w:bCs/>
          <w:caps/>
        </w:rPr>
        <w:t>Įsakymas</w:t>
      </w:r>
      <w:r>
        <w:rPr>
          <w:b/>
          <w:bCs/>
          <w:caps/>
        </w:rPr>
        <w:fldChar w:fldCharType="end"/>
      </w:r>
      <w:bookmarkEnd w:id="3"/>
    </w:p>
    <w:bookmarkStart w:id="4" w:name="Antraste"/>
    <w:p w:rsidR="0001202C" w:rsidRDefault="0001202C">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566E38">
        <w:rPr>
          <w:b/>
          <w:bCs/>
          <w:caps/>
        </w:rPr>
        <w:t xml:space="preserve">DĖL </w:t>
      </w:r>
      <w:r w:rsidR="00437E22" w:rsidRPr="00437E22">
        <w:rPr>
          <w:b/>
          <w:bCs/>
          <w:caps/>
        </w:rPr>
        <w:t>VALSTYBINIO SOCIALINIO DRAUDIMO FONDO VALDYBOS PRIE SOCIALINĖS APSAUGOS IR DARBO MINISTERIJOS DIREKTORI</w:t>
      </w:r>
      <w:r w:rsidR="00437E22">
        <w:rPr>
          <w:b/>
          <w:bCs/>
          <w:caps/>
        </w:rPr>
        <w:t>A</w:t>
      </w:r>
      <w:r w:rsidR="00437E22" w:rsidRPr="00437E22">
        <w:rPr>
          <w:b/>
          <w:bCs/>
          <w:caps/>
        </w:rPr>
        <w:t>US</w:t>
      </w:r>
      <w:r w:rsidR="00437E22">
        <w:rPr>
          <w:b/>
          <w:bCs/>
          <w:caps/>
        </w:rPr>
        <w:t xml:space="preserve"> 2023 M. SAUSIO 26 D. ĮSAKYMO NR. V-32 "</w:t>
      </w:r>
      <w:r w:rsidR="00787886">
        <w:rPr>
          <w:b/>
          <w:bCs/>
          <w:caps/>
        </w:rPr>
        <w:t>DĖL VALSTYBINIO SOCIALINIO DRAUDIMO FON</w:t>
      </w:r>
      <w:bookmarkStart w:id="5" w:name="_GoBack"/>
      <w:bookmarkEnd w:id="5"/>
      <w:r w:rsidR="00787886">
        <w:rPr>
          <w:b/>
          <w:bCs/>
          <w:caps/>
        </w:rPr>
        <w:t xml:space="preserve">DO ADMINISTRAVIMO ĮSTAIGŲ 2023–2025 M. KORUPCIJOS PREVENCIJOS VEIKSMŲ </w:t>
      </w:r>
      <w:r w:rsidR="001B27C2">
        <w:rPr>
          <w:b/>
          <w:bCs/>
          <w:caps/>
        </w:rPr>
        <w:t xml:space="preserve">PLANO </w:t>
      </w:r>
      <w:r w:rsidR="00787886">
        <w:rPr>
          <w:b/>
          <w:bCs/>
          <w:caps/>
        </w:rPr>
        <w:t>PATVIRTINIMO</w:t>
      </w:r>
      <w:r w:rsidR="00437E22">
        <w:rPr>
          <w:b/>
          <w:bCs/>
          <w:caps/>
        </w:rPr>
        <w:t>" PAKEITIMO</w:t>
      </w:r>
      <w:r>
        <w:rPr>
          <w:b/>
          <w:bCs/>
          <w:caps/>
        </w:rPr>
        <w:fldChar w:fldCharType="end"/>
      </w:r>
      <w:bookmarkEnd w:id="4"/>
    </w:p>
    <w:p w:rsidR="0001202C" w:rsidRDefault="0001202C"/>
    <w:p w:rsidR="0001202C" w:rsidRDefault="001E58C0">
      <w:pPr>
        <w:jc w:val="center"/>
      </w:pPr>
      <w:r>
        <w:fldChar w:fldCharType="begin">
          <w:ffData>
            <w:name w:val="Dok_Metai"/>
            <w:enabled/>
            <w:calcOnExit w:val="0"/>
            <w:textInput>
              <w:type w:val="number"/>
              <w:default w:val="2022"/>
              <w:maxLength w:val="4"/>
            </w:textInput>
          </w:ffData>
        </w:fldChar>
      </w:r>
      <w:bookmarkStart w:id="6" w:name="Dok_Metai"/>
      <w:r>
        <w:instrText xml:space="preserve"> FORMTEXT </w:instrText>
      </w:r>
      <w:r>
        <w:fldChar w:fldCharType="separate"/>
      </w:r>
      <w:r w:rsidR="00247473">
        <w:t>2023</w:t>
      </w:r>
      <w:r>
        <w:fldChar w:fldCharType="end"/>
      </w:r>
      <w:bookmarkEnd w:id="6"/>
      <w:r w:rsidR="0001202C">
        <w:t xml:space="preserve"> m. </w:t>
      </w:r>
      <w:bookmarkStart w:id="7" w:name="Dok_MenuoZ"/>
      <w:r w:rsidR="0001202C">
        <w:fldChar w:fldCharType="begin">
          <w:ffData>
            <w:name w:val="Dok_MenuoZ"/>
            <w:enabled/>
            <w:calcOnExit w:val="0"/>
            <w:statusText w:type="text" w:val="Mėnuo (žodžiais)"/>
            <w:textInput/>
          </w:ffData>
        </w:fldChar>
      </w:r>
      <w:r w:rsidR="0001202C">
        <w:instrText xml:space="preserve"> FORMTEXT </w:instrText>
      </w:r>
      <w:r w:rsidR="0001202C">
        <w:fldChar w:fldCharType="separate"/>
      </w:r>
      <w:r w:rsidR="00247473">
        <w:t>gruodžio</w:t>
      </w:r>
      <w:r w:rsidR="0001202C">
        <w:fldChar w:fldCharType="end"/>
      </w:r>
      <w:bookmarkEnd w:id="7"/>
      <w:r w:rsidR="0001202C">
        <w:t xml:space="preserve"> </w:t>
      </w:r>
      <w:bookmarkStart w:id="8" w:name="Dok_Diena_Skaicius"/>
      <w:r w:rsidR="0001202C">
        <w:fldChar w:fldCharType="begin">
          <w:ffData>
            <w:name w:val="Dok_Diena_Skaicius"/>
            <w:enabled/>
            <w:calcOnExit w:val="0"/>
            <w:textInput>
              <w:default w:val="     "/>
              <w:maxLength w:val="5"/>
            </w:textInput>
          </w:ffData>
        </w:fldChar>
      </w:r>
      <w:r w:rsidR="0001202C">
        <w:instrText xml:space="preserve"> FORMTEXT </w:instrText>
      </w:r>
      <w:r w:rsidR="0001202C">
        <w:fldChar w:fldCharType="separate"/>
      </w:r>
      <w:r w:rsidR="00CB587E">
        <w:t> </w:t>
      </w:r>
      <w:r w:rsidR="00CB587E">
        <w:t> </w:t>
      </w:r>
      <w:r w:rsidR="00CB587E">
        <w:t> </w:t>
      </w:r>
      <w:r w:rsidR="00CB587E">
        <w:t> </w:t>
      </w:r>
      <w:r w:rsidR="00CB587E">
        <w:t> </w:t>
      </w:r>
      <w:r w:rsidR="0001202C">
        <w:fldChar w:fldCharType="end"/>
      </w:r>
      <w:bookmarkEnd w:id="8"/>
      <w:r w:rsidR="0001202C">
        <w:t xml:space="preserve"> d. Nr. </w:t>
      </w:r>
      <w:bookmarkStart w:id="9" w:name="Dok_Nr"/>
      <w:r w:rsidR="0001202C">
        <w:fldChar w:fldCharType="begin">
          <w:ffData>
            <w:name w:val="Dok_Nr"/>
            <w:enabled/>
            <w:calcOnExit w:val="0"/>
            <w:statusText w:type="text" w:val="Dokumento registracijos numeris"/>
            <w:textInput>
              <w:maxLength w:val="30"/>
            </w:textInput>
          </w:ffData>
        </w:fldChar>
      </w:r>
      <w:r w:rsidR="0001202C">
        <w:instrText xml:space="preserve"> FORMTEXT </w:instrText>
      </w:r>
      <w:r w:rsidR="0001202C">
        <w:fldChar w:fldCharType="separate"/>
      </w:r>
      <w:r w:rsidR="00247473">
        <w:t>V-</w:t>
      </w:r>
      <w:r w:rsidR="0001202C">
        <w:fldChar w:fldCharType="end"/>
      </w:r>
      <w:bookmarkEnd w:id="9"/>
    </w:p>
    <w:bookmarkStart w:id="10" w:name="Sudarymo_Vieta"/>
    <w:p w:rsidR="0001202C" w:rsidRDefault="0001202C">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787886">
        <w:t>Vilnius</w:t>
      </w:r>
      <w:r>
        <w:fldChar w:fldCharType="end"/>
      </w:r>
      <w:bookmarkEnd w:id="10"/>
    </w:p>
    <w:p w:rsidR="0001202C" w:rsidRDefault="0001202C"/>
    <w:p w:rsidR="0001202C" w:rsidRDefault="0001202C"/>
    <w:p w:rsidR="0001202C" w:rsidRDefault="0001202C">
      <w:pPr>
        <w:sectPr w:rsidR="0001202C">
          <w:headerReference w:type="even" r:id="rId8"/>
          <w:headerReference w:type="default" r:id="rId9"/>
          <w:footerReference w:type="default" r:id="rId10"/>
          <w:pgSz w:w="11906" w:h="16838" w:code="9"/>
          <w:pgMar w:top="1134" w:right="567" w:bottom="1134" w:left="1701" w:header="567" w:footer="284" w:gutter="0"/>
          <w:cols w:space="708"/>
          <w:titlePg/>
          <w:docGrid w:linePitch="360"/>
        </w:sectPr>
      </w:pPr>
    </w:p>
    <w:p w:rsidR="000A3C8B" w:rsidRDefault="001B27C2" w:rsidP="002D69C0">
      <w:pPr>
        <w:ind w:firstLine="1134"/>
        <w:jc w:val="both"/>
        <w:rPr>
          <w:sz w:val="23"/>
          <w:szCs w:val="23"/>
          <w:lang w:eastAsia="lt-LT"/>
        </w:rPr>
      </w:pPr>
      <w:r w:rsidRPr="006854D5">
        <w:rPr>
          <w:sz w:val="23"/>
          <w:szCs w:val="23"/>
        </w:rPr>
        <w:t xml:space="preserve">1. </w:t>
      </w:r>
      <w:r w:rsidR="00437E22" w:rsidRPr="006854D5">
        <w:rPr>
          <w:sz w:val="23"/>
          <w:szCs w:val="23"/>
        </w:rPr>
        <w:t xml:space="preserve">P a k e i č i u   </w:t>
      </w:r>
      <w:r w:rsidRPr="006854D5">
        <w:rPr>
          <w:sz w:val="23"/>
          <w:szCs w:val="23"/>
        </w:rPr>
        <w:t xml:space="preserve"> </w:t>
      </w:r>
      <w:r w:rsidRPr="006854D5">
        <w:rPr>
          <w:sz w:val="23"/>
          <w:szCs w:val="23"/>
          <w:lang w:eastAsia="lt-LT"/>
        </w:rPr>
        <w:t>Valstybinio socialinio draudi</w:t>
      </w:r>
      <w:r w:rsidR="002D69C0" w:rsidRPr="006854D5">
        <w:rPr>
          <w:sz w:val="23"/>
          <w:szCs w:val="23"/>
          <w:lang w:eastAsia="lt-LT"/>
        </w:rPr>
        <w:t xml:space="preserve">mo fondo administravimo įstaigų </w:t>
      </w:r>
      <w:r w:rsidRPr="006854D5">
        <w:rPr>
          <w:sz w:val="23"/>
          <w:szCs w:val="23"/>
          <w:lang w:eastAsia="lt-LT"/>
        </w:rPr>
        <w:t>2023</w:t>
      </w:r>
      <w:r w:rsidR="002A0ECB" w:rsidRPr="006854D5">
        <w:rPr>
          <w:sz w:val="23"/>
          <w:szCs w:val="23"/>
          <w:lang w:eastAsia="lt-LT"/>
        </w:rPr>
        <w:t xml:space="preserve"> </w:t>
      </w:r>
      <w:r w:rsidR="002D69C0" w:rsidRPr="006854D5">
        <w:rPr>
          <w:sz w:val="23"/>
          <w:szCs w:val="23"/>
          <w:lang w:eastAsia="lt-LT"/>
        </w:rPr>
        <w:t>-</w:t>
      </w:r>
      <w:r w:rsidR="002A0ECB" w:rsidRPr="006854D5">
        <w:rPr>
          <w:sz w:val="23"/>
          <w:szCs w:val="23"/>
          <w:lang w:eastAsia="lt-LT"/>
        </w:rPr>
        <w:t xml:space="preserve"> </w:t>
      </w:r>
      <w:r w:rsidR="002D69C0" w:rsidRPr="006854D5">
        <w:rPr>
          <w:sz w:val="23"/>
          <w:szCs w:val="23"/>
          <w:lang w:eastAsia="lt-LT"/>
        </w:rPr>
        <w:t>2</w:t>
      </w:r>
      <w:r w:rsidRPr="006854D5">
        <w:rPr>
          <w:sz w:val="23"/>
          <w:szCs w:val="23"/>
          <w:lang w:eastAsia="lt-LT"/>
        </w:rPr>
        <w:t>025 m. korupcijos prevencijos veiksmų plan</w:t>
      </w:r>
      <w:r w:rsidR="00437E22" w:rsidRPr="006854D5">
        <w:rPr>
          <w:sz w:val="23"/>
          <w:szCs w:val="23"/>
          <w:lang w:eastAsia="lt-LT"/>
        </w:rPr>
        <w:t>o, patvirtinto Valstybinio socialinio draudimo fondo valdybos prie Socialinės apsaugos ir darbo ministerijos (toliau – Fondo valdyba) direktoriaus 2023 m. sausio 26 d. įsakymu Nr. V-32 „</w:t>
      </w:r>
      <w:r w:rsidR="00437E22" w:rsidRPr="006854D5">
        <w:rPr>
          <w:bCs/>
          <w:sz w:val="23"/>
          <w:szCs w:val="23"/>
        </w:rPr>
        <w:t>Dėl Valstybinio socialinio draudimo fondo administravimo įstaigų 2023–2025 m. korupcijos prevencijos veiksmų plano patvirtinimo</w:t>
      </w:r>
      <w:r w:rsidR="00437E22" w:rsidRPr="006854D5">
        <w:rPr>
          <w:sz w:val="23"/>
          <w:szCs w:val="23"/>
          <w:lang w:eastAsia="lt-LT"/>
        </w:rPr>
        <w:t>“</w:t>
      </w:r>
      <w:r w:rsidR="000A3C8B">
        <w:rPr>
          <w:sz w:val="23"/>
          <w:szCs w:val="23"/>
          <w:lang w:eastAsia="lt-LT"/>
        </w:rPr>
        <w:t>, priedą:</w:t>
      </w:r>
    </w:p>
    <w:p w:rsidR="001B27C2" w:rsidRPr="006854D5" w:rsidRDefault="000A3C8B" w:rsidP="002D69C0">
      <w:pPr>
        <w:ind w:firstLine="1134"/>
        <w:jc w:val="both"/>
        <w:rPr>
          <w:sz w:val="23"/>
          <w:szCs w:val="23"/>
          <w:lang w:eastAsia="lt-LT"/>
        </w:rPr>
      </w:pPr>
      <w:r>
        <w:rPr>
          <w:sz w:val="23"/>
          <w:szCs w:val="23"/>
          <w:lang w:eastAsia="lt-LT"/>
        </w:rPr>
        <w:t xml:space="preserve">1.1. pakeičiu </w:t>
      </w:r>
      <w:r w:rsidR="00CF32C2" w:rsidRPr="00CF32C2">
        <w:rPr>
          <w:bCs/>
          <w:sz w:val="23"/>
          <w:szCs w:val="23"/>
          <w:lang w:eastAsia="lt-LT"/>
        </w:rPr>
        <w:t>Valstybinio socialinio draudimo fondo administravimo įstaigų 2023–2025 m. korupcijos prevencijos veiksmų plano</w:t>
      </w:r>
      <w:r w:rsidR="00CF32C2" w:rsidRPr="00CF32C2">
        <w:rPr>
          <w:sz w:val="23"/>
          <w:szCs w:val="23"/>
          <w:lang w:eastAsia="lt-LT"/>
        </w:rPr>
        <w:t xml:space="preserve"> </w:t>
      </w:r>
      <w:r>
        <w:rPr>
          <w:sz w:val="23"/>
          <w:szCs w:val="23"/>
          <w:lang w:eastAsia="lt-LT"/>
        </w:rPr>
        <w:t>priedo</w:t>
      </w:r>
      <w:r w:rsidR="00437E22" w:rsidRPr="006854D5">
        <w:rPr>
          <w:sz w:val="23"/>
          <w:szCs w:val="23"/>
          <w:lang w:eastAsia="lt-LT"/>
        </w:rPr>
        <w:t xml:space="preserve"> </w:t>
      </w:r>
      <w:r w:rsidR="00D75C4C">
        <w:rPr>
          <w:sz w:val="23"/>
          <w:szCs w:val="23"/>
          <w:lang w:eastAsia="lt-LT"/>
        </w:rPr>
        <w:t>3</w:t>
      </w:r>
      <w:r w:rsidR="00437E22" w:rsidRPr="006854D5">
        <w:rPr>
          <w:sz w:val="23"/>
          <w:szCs w:val="23"/>
          <w:lang w:eastAsia="lt-LT"/>
        </w:rPr>
        <w:t xml:space="preserve"> punktą ir jį išdėstau tai</w:t>
      </w:r>
      <w:r w:rsidR="00F818EE" w:rsidRPr="006854D5">
        <w:rPr>
          <w:sz w:val="23"/>
          <w:szCs w:val="23"/>
          <w:lang w:eastAsia="lt-LT"/>
        </w:rPr>
        <w:t>p</w:t>
      </w:r>
      <w:r w:rsidR="00437E22" w:rsidRPr="006854D5">
        <w:rPr>
          <w:sz w:val="23"/>
          <w:szCs w:val="23"/>
          <w:lang w:eastAsia="lt-LT"/>
        </w:rPr>
        <w:t>:</w:t>
      </w:r>
    </w:p>
    <w:p w:rsidR="005F3139" w:rsidRPr="006854D5" w:rsidRDefault="005F3139" w:rsidP="002D69C0">
      <w:pPr>
        <w:ind w:firstLine="1134"/>
        <w:jc w:val="both"/>
        <w:rPr>
          <w:sz w:val="23"/>
          <w:szCs w:val="23"/>
          <w:lang w:eastAsia="lt-LT"/>
        </w:rPr>
      </w:pPr>
    </w:p>
    <w:tbl>
      <w:tblPr>
        <w:tblW w:w="102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
        <w:gridCol w:w="709"/>
        <w:gridCol w:w="1843"/>
        <w:gridCol w:w="2268"/>
        <w:gridCol w:w="1417"/>
        <w:gridCol w:w="992"/>
        <w:gridCol w:w="1985"/>
        <w:gridCol w:w="360"/>
        <w:gridCol w:w="304"/>
      </w:tblGrid>
      <w:tr w:rsidR="00437E22" w:rsidRPr="006854D5" w:rsidTr="00AD54AA">
        <w:trPr>
          <w:trHeight w:val="1234"/>
        </w:trPr>
        <w:tc>
          <w:tcPr>
            <w:tcW w:w="322" w:type="dxa"/>
            <w:tcBorders>
              <w:top w:val="nil"/>
              <w:left w:val="nil"/>
              <w:bottom w:val="nil"/>
            </w:tcBorders>
          </w:tcPr>
          <w:p w:rsidR="00437E22" w:rsidRPr="006854D5" w:rsidRDefault="00437E22" w:rsidP="005247C1">
            <w:pPr>
              <w:tabs>
                <w:tab w:val="left" w:pos="720"/>
              </w:tabs>
              <w:jc w:val="both"/>
              <w:rPr>
                <w:sz w:val="23"/>
                <w:szCs w:val="23"/>
              </w:rPr>
            </w:pPr>
          </w:p>
          <w:p w:rsidR="00437E22" w:rsidRPr="006854D5" w:rsidRDefault="00437E22" w:rsidP="005247C1">
            <w:pPr>
              <w:tabs>
                <w:tab w:val="left" w:pos="720"/>
              </w:tabs>
              <w:jc w:val="both"/>
              <w:rPr>
                <w:sz w:val="23"/>
                <w:szCs w:val="23"/>
              </w:rPr>
            </w:pPr>
          </w:p>
        </w:tc>
        <w:tc>
          <w:tcPr>
            <w:tcW w:w="709" w:type="dxa"/>
          </w:tcPr>
          <w:p w:rsidR="00437E22" w:rsidRPr="006854D5" w:rsidRDefault="00CF32C2" w:rsidP="00247473">
            <w:pPr>
              <w:jc w:val="both"/>
              <w:rPr>
                <w:sz w:val="23"/>
                <w:szCs w:val="23"/>
              </w:rPr>
            </w:pPr>
            <w:r>
              <w:rPr>
                <w:sz w:val="23"/>
                <w:szCs w:val="23"/>
              </w:rPr>
              <w:t>„</w:t>
            </w:r>
            <w:r w:rsidR="00247473">
              <w:rPr>
                <w:sz w:val="23"/>
                <w:szCs w:val="23"/>
              </w:rPr>
              <w:t>3</w:t>
            </w:r>
            <w:r w:rsidR="00437E22" w:rsidRPr="006854D5">
              <w:rPr>
                <w:sz w:val="23"/>
                <w:szCs w:val="23"/>
              </w:rPr>
              <w:t>.</w:t>
            </w:r>
          </w:p>
        </w:tc>
        <w:tc>
          <w:tcPr>
            <w:tcW w:w="1843" w:type="dxa"/>
          </w:tcPr>
          <w:p w:rsidR="006854D5" w:rsidRPr="006854D5" w:rsidRDefault="00247473" w:rsidP="006854D5">
            <w:pPr>
              <w:jc w:val="both"/>
              <w:rPr>
                <w:sz w:val="23"/>
                <w:szCs w:val="23"/>
              </w:rPr>
            </w:pPr>
            <w:r w:rsidRPr="00247473">
              <w:rPr>
                <w:sz w:val="23"/>
                <w:szCs w:val="23"/>
              </w:rPr>
              <w:t>Gali būti nenustatyti korupcijos pasireiškimo rizikos veiksniai, sudarantys sąlygas pasireikšti korupcijai, taip pat pasielgti nesąžiningai, neteisingai, neskaidriai, neobjektyviai.</w:t>
            </w:r>
          </w:p>
        </w:tc>
        <w:tc>
          <w:tcPr>
            <w:tcW w:w="2268" w:type="dxa"/>
          </w:tcPr>
          <w:p w:rsidR="00437E22" w:rsidRPr="006854D5" w:rsidRDefault="00247473" w:rsidP="005247C1">
            <w:pPr>
              <w:jc w:val="both"/>
              <w:rPr>
                <w:sz w:val="23"/>
                <w:szCs w:val="23"/>
              </w:rPr>
            </w:pPr>
            <w:r w:rsidRPr="00247473">
              <w:rPr>
                <w:sz w:val="23"/>
                <w:szCs w:val="23"/>
              </w:rPr>
              <w:t>1.3. Atlikti korupcijos pasireiškimo tikimybės nustatymą socialinio draudimo pensijų, šalpos išmokų, pensijos priemokų bei vienišo asmens išmokų skyrimo ir mokėjimo srityje.</w:t>
            </w:r>
          </w:p>
        </w:tc>
        <w:tc>
          <w:tcPr>
            <w:tcW w:w="1417" w:type="dxa"/>
          </w:tcPr>
          <w:p w:rsidR="00247473" w:rsidRPr="00247473" w:rsidRDefault="00247473" w:rsidP="00247473">
            <w:pPr>
              <w:jc w:val="center"/>
              <w:rPr>
                <w:sz w:val="23"/>
                <w:szCs w:val="23"/>
              </w:rPr>
            </w:pPr>
            <w:r w:rsidRPr="00247473">
              <w:rPr>
                <w:sz w:val="23"/>
                <w:szCs w:val="23"/>
              </w:rPr>
              <w:t>VSKS,</w:t>
            </w:r>
          </w:p>
          <w:p w:rsidR="00437E22" w:rsidRPr="006854D5" w:rsidRDefault="00247473" w:rsidP="00247473">
            <w:pPr>
              <w:jc w:val="center"/>
              <w:rPr>
                <w:sz w:val="23"/>
                <w:szCs w:val="23"/>
              </w:rPr>
            </w:pPr>
            <w:r w:rsidRPr="00247473">
              <w:rPr>
                <w:sz w:val="23"/>
                <w:szCs w:val="23"/>
              </w:rPr>
              <w:t>Teritoriniai skyriai</w:t>
            </w:r>
          </w:p>
        </w:tc>
        <w:tc>
          <w:tcPr>
            <w:tcW w:w="992" w:type="dxa"/>
          </w:tcPr>
          <w:p w:rsidR="00437E22" w:rsidRPr="006854D5" w:rsidRDefault="00247473" w:rsidP="005247C1">
            <w:pPr>
              <w:jc w:val="both"/>
              <w:rPr>
                <w:sz w:val="23"/>
                <w:szCs w:val="23"/>
              </w:rPr>
            </w:pPr>
            <w:r>
              <w:rPr>
                <w:sz w:val="23"/>
                <w:szCs w:val="23"/>
              </w:rPr>
              <w:t>2023 m. III ketv.</w:t>
            </w:r>
          </w:p>
        </w:tc>
        <w:tc>
          <w:tcPr>
            <w:tcW w:w="1985" w:type="dxa"/>
          </w:tcPr>
          <w:p w:rsidR="00437E22" w:rsidRPr="006854D5" w:rsidRDefault="00247473" w:rsidP="00CF32C2">
            <w:pPr>
              <w:jc w:val="both"/>
              <w:rPr>
                <w:sz w:val="23"/>
                <w:szCs w:val="23"/>
              </w:rPr>
            </w:pPr>
            <w:r w:rsidRPr="00247473">
              <w:rPr>
                <w:sz w:val="23"/>
                <w:szCs w:val="23"/>
              </w:rPr>
              <w:t>Numatytos korupcijos pasireiškimo rizikos veiksnių valdymo priemonės, skirtos teisinio reguliavimo ir administravimo procedūrų skaidrumui užtikrinti.</w:t>
            </w:r>
            <w:r w:rsidR="008E2A85">
              <w:rPr>
                <w:sz w:val="23"/>
                <w:szCs w:val="23"/>
              </w:rPr>
              <w:t>“</w:t>
            </w:r>
          </w:p>
        </w:tc>
        <w:tc>
          <w:tcPr>
            <w:tcW w:w="360" w:type="dxa"/>
            <w:tcBorders>
              <w:top w:val="nil"/>
              <w:bottom w:val="nil"/>
              <w:right w:val="nil"/>
            </w:tcBorders>
          </w:tcPr>
          <w:p w:rsidR="00437E22" w:rsidRPr="006854D5" w:rsidRDefault="00437E22" w:rsidP="005247C1">
            <w:pPr>
              <w:tabs>
                <w:tab w:val="left" w:pos="720"/>
              </w:tabs>
              <w:jc w:val="center"/>
              <w:rPr>
                <w:sz w:val="23"/>
                <w:szCs w:val="23"/>
              </w:rPr>
            </w:pPr>
          </w:p>
          <w:p w:rsidR="00437E22" w:rsidRPr="006854D5" w:rsidRDefault="00437E22" w:rsidP="005247C1">
            <w:pPr>
              <w:tabs>
                <w:tab w:val="left" w:pos="720"/>
              </w:tabs>
              <w:jc w:val="center"/>
              <w:rPr>
                <w:sz w:val="23"/>
                <w:szCs w:val="23"/>
              </w:rPr>
            </w:pPr>
          </w:p>
        </w:tc>
        <w:tc>
          <w:tcPr>
            <w:tcW w:w="304" w:type="dxa"/>
            <w:tcBorders>
              <w:top w:val="nil"/>
              <w:left w:val="nil"/>
              <w:bottom w:val="nil"/>
              <w:right w:val="nil"/>
            </w:tcBorders>
          </w:tcPr>
          <w:p w:rsidR="00437E22" w:rsidRPr="006854D5" w:rsidRDefault="00437E22" w:rsidP="005247C1">
            <w:pPr>
              <w:tabs>
                <w:tab w:val="left" w:pos="720"/>
              </w:tabs>
              <w:jc w:val="center"/>
              <w:rPr>
                <w:sz w:val="23"/>
                <w:szCs w:val="23"/>
              </w:rPr>
            </w:pPr>
          </w:p>
          <w:p w:rsidR="00437E22" w:rsidRPr="006854D5" w:rsidRDefault="00437E22" w:rsidP="005247C1">
            <w:pPr>
              <w:tabs>
                <w:tab w:val="left" w:pos="720"/>
              </w:tabs>
              <w:jc w:val="center"/>
              <w:rPr>
                <w:sz w:val="23"/>
                <w:szCs w:val="23"/>
              </w:rPr>
            </w:pPr>
          </w:p>
          <w:p w:rsidR="00437E22" w:rsidRPr="006854D5" w:rsidRDefault="00437E22" w:rsidP="005247C1">
            <w:pPr>
              <w:tabs>
                <w:tab w:val="left" w:pos="720"/>
              </w:tabs>
              <w:jc w:val="center"/>
              <w:rPr>
                <w:sz w:val="23"/>
                <w:szCs w:val="23"/>
              </w:rPr>
            </w:pPr>
          </w:p>
          <w:p w:rsidR="00437E22" w:rsidRPr="006854D5" w:rsidRDefault="00437E22" w:rsidP="005247C1">
            <w:pPr>
              <w:tabs>
                <w:tab w:val="left" w:pos="720"/>
              </w:tabs>
              <w:jc w:val="center"/>
              <w:rPr>
                <w:sz w:val="23"/>
                <w:szCs w:val="23"/>
              </w:rPr>
            </w:pPr>
          </w:p>
          <w:p w:rsidR="00437E22" w:rsidRPr="006854D5" w:rsidRDefault="00437E22" w:rsidP="005247C1">
            <w:pPr>
              <w:tabs>
                <w:tab w:val="left" w:pos="720"/>
              </w:tabs>
              <w:jc w:val="center"/>
              <w:rPr>
                <w:sz w:val="23"/>
                <w:szCs w:val="23"/>
              </w:rPr>
            </w:pPr>
            <w:r w:rsidRPr="006854D5">
              <w:rPr>
                <w:sz w:val="23"/>
                <w:szCs w:val="23"/>
              </w:rPr>
              <w:t>.</w:t>
            </w:r>
          </w:p>
        </w:tc>
      </w:tr>
    </w:tbl>
    <w:p w:rsidR="005F3139" w:rsidRDefault="005F3139" w:rsidP="001B27C2">
      <w:pPr>
        <w:ind w:firstLine="1134"/>
        <w:jc w:val="both"/>
        <w:rPr>
          <w:color w:val="000000"/>
          <w:sz w:val="23"/>
          <w:szCs w:val="23"/>
        </w:rPr>
      </w:pPr>
    </w:p>
    <w:p w:rsidR="00D75C4C" w:rsidRPr="006854D5" w:rsidRDefault="000A3C8B" w:rsidP="00D75C4C">
      <w:pPr>
        <w:ind w:firstLine="1134"/>
        <w:jc w:val="both"/>
        <w:rPr>
          <w:sz w:val="23"/>
          <w:szCs w:val="23"/>
          <w:lang w:eastAsia="lt-LT"/>
        </w:rPr>
      </w:pPr>
      <w:r>
        <w:rPr>
          <w:color w:val="000000"/>
          <w:sz w:val="23"/>
          <w:szCs w:val="23"/>
        </w:rPr>
        <w:t xml:space="preserve">1.2. </w:t>
      </w:r>
      <w:r w:rsidR="00D75C4C">
        <w:rPr>
          <w:sz w:val="23"/>
          <w:szCs w:val="23"/>
          <w:lang w:eastAsia="lt-LT"/>
        </w:rPr>
        <w:t xml:space="preserve">papildau </w:t>
      </w:r>
      <w:r w:rsidR="00D75C4C" w:rsidRPr="00CF32C2">
        <w:rPr>
          <w:bCs/>
          <w:sz w:val="23"/>
          <w:szCs w:val="23"/>
          <w:lang w:eastAsia="lt-LT"/>
        </w:rPr>
        <w:t>Valstybinio socialinio draudimo fondo administravimo įstaigų 2023–2025 m. korupcijos prevencijos veiksmų plano</w:t>
      </w:r>
      <w:r w:rsidR="00D75C4C" w:rsidRPr="00CF32C2">
        <w:rPr>
          <w:sz w:val="23"/>
          <w:szCs w:val="23"/>
          <w:lang w:eastAsia="lt-LT"/>
        </w:rPr>
        <w:t xml:space="preserve"> </w:t>
      </w:r>
      <w:r w:rsidR="00D75C4C">
        <w:rPr>
          <w:sz w:val="23"/>
          <w:szCs w:val="23"/>
          <w:lang w:eastAsia="lt-LT"/>
        </w:rPr>
        <w:t>priedą</w:t>
      </w:r>
      <w:r w:rsidR="00D75C4C" w:rsidRPr="006854D5">
        <w:rPr>
          <w:sz w:val="23"/>
          <w:szCs w:val="23"/>
          <w:lang w:eastAsia="lt-LT"/>
        </w:rPr>
        <w:t xml:space="preserve"> </w:t>
      </w:r>
      <w:r w:rsidR="00D75C4C">
        <w:rPr>
          <w:sz w:val="23"/>
          <w:szCs w:val="23"/>
          <w:lang w:eastAsia="lt-LT"/>
        </w:rPr>
        <w:t>9</w:t>
      </w:r>
      <w:r w:rsidR="00D75C4C">
        <w:rPr>
          <w:sz w:val="23"/>
          <w:szCs w:val="23"/>
          <w:vertAlign w:val="superscript"/>
          <w:lang w:eastAsia="lt-LT"/>
        </w:rPr>
        <w:t>1</w:t>
      </w:r>
      <w:r w:rsidR="00D75C4C" w:rsidRPr="006854D5">
        <w:rPr>
          <w:sz w:val="23"/>
          <w:szCs w:val="23"/>
          <w:lang w:eastAsia="lt-LT"/>
        </w:rPr>
        <w:t xml:space="preserve"> punkt</w:t>
      </w:r>
      <w:r w:rsidR="00D75C4C">
        <w:rPr>
          <w:sz w:val="23"/>
          <w:szCs w:val="23"/>
          <w:lang w:eastAsia="lt-LT"/>
        </w:rPr>
        <w:t>u</w:t>
      </w:r>
      <w:r w:rsidR="00D75C4C" w:rsidRPr="006854D5">
        <w:rPr>
          <w:sz w:val="23"/>
          <w:szCs w:val="23"/>
          <w:lang w:eastAsia="lt-LT"/>
        </w:rPr>
        <w:t>:</w:t>
      </w:r>
    </w:p>
    <w:tbl>
      <w:tblPr>
        <w:tblW w:w="102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
        <w:gridCol w:w="709"/>
        <w:gridCol w:w="1843"/>
        <w:gridCol w:w="2268"/>
        <w:gridCol w:w="1417"/>
        <w:gridCol w:w="992"/>
        <w:gridCol w:w="1985"/>
        <w:gridCol w:w="360"/>
        <w:gridCol w:w="304"/>
      </w:tblGrid>
      <w:tr w:rsidR="008E2A85" w:rsidRPr="006854D5" w:rsidTr="00551A8A">
        <w:trPr>
          <w:trHeight w:val="1234"/>
        </w:trPr>
        <w:tc>
          <w:tcPr>
            <w:tcW w:w="322" w:type="dxa"/>
            <w:tcBorders>
              <w:top w:val="nil"/>
              <w:left w:val="nil"/>
              <w:bottom w:val="nil"/>
            </w:tcBorders>
          </w:tcPr>
          <w:p w:rsidR="008E2A85" w:rsidRPr="006854D5" w:rsidRDefault="008E2A85" w:rsidP="00551A8A">
            <w:pPr>
              <w:tabs>
                <w:tab w:val="left" w:pos="720"/>
              </w:tabs>
              <w:jc w:val="both"/>
              <w:rPr>
                <w:sz w:val="23"/>
                <w:szCs w:val="23"/>
              </w:rPr>
            </w:pPr>
          </w:p>
          <w:p w:rsidR="008E2A85" w:rsidRPr="006854D5" w:rsidRDefault="008E2A85" w:rsidP="00551A8A">
            <w:pPr>
              <w:tabs>
                <w:tab w:val="left" w:pos="720"/>
              </w:tabs>
              <w:jc w:val="both"/>
              <w:rPr>
                <w:sz w:val="23"/>
                <w:szCs w:val="23"/>
              </w:rPr>
            </w:pPr>
          </w:p>
        </w:tc>
        <w:tc>
          <w:tcPr>
            <w:tcW w:w="709" w:type="dxa"/>
          </w:tcPr>
          <w:p w:rsidR="008E2A85" w:rsidRPr="006854D5" w:rsidRDefault="008E2A85" w:rsidP="00D75C4C">
            <w:pPr>
              <w:jc w:val="both"/>
              <w:rPr>
                <w:sz w:val="23"/>
                <w:szCs w:val="23"/>
              </w:rPr>
            </w:pPr>
            <w:r>
              <w:rPr>
                <w:sz w:val="23"/>
                <w:szCs w:val="23"/>
              </w:rPr>
              <w:t>„</w:t>
            </w:r>
            <w:r w:rsidR="00D75C4C">
              <w:rPr>
                <w:sz w:val="23"/>
                <w:szCs w:val="23"/>
              </w:rPr>
              <w:t>9</w:t>
            </w:r>
            <w:r>
              <w:rPr>
                <w:sz w:val="23"/>
                <w:szCs w:val="23"/>
                <w:vertAlign w:val="superscript"/>
              </w:rPr>
              <w:t>1</w:t>
            </w:r>
            <w:r w:rsidRPr="006854D5">
              <w:rPr>
                <w:sz w:val="23"/>
                <w:szCs w:val="23"/>
              </w:rPr>
              <w:t>.</w:t>
            </w:r>
          </w:p>
        </w:tc>
        <w:tc>
          <w:tcPr>
            <w:tcW w:w="1843" w:type="dxa"/>
          </w:tcPr>
          <w:p w:rsidR="008E2A85" w:rsidRPr="006854D5" w:rsidRDefault="008E2A85" w:rsidP="00551A8A">
            <w:pPr>
              <w:jc w:val="both"/>
              <w:rPr>
                <w:sz w:val="23"/>
                <w:szCs w:val="23"/>
              </w:rPr>
            </w:pPr>
            <w:r w:rsidRPr="00247473">
              <w:rPr>
                <w:sz w:val="23"/>
                <w:szCs w:val="23"/>
              </w:rPr>
              <w:t xml:space="preserve">Gali būti nenustatyti korupcijos pasireiškimo rizikos veiksniai, sudarantys sąlygas pasireikšti korupcijai, taip pat pasielgti </w:t>
            </w:r>
            <w:r w:rsidRPr="00247473">
              <w:rPr>
                <w:sz w:val="23"/>
                <w:szCs w:val="23"/>
              </w:rPr>
              <w:lastRenderedPageBreak/>
              <w:t>nesąžiningai, neteisingai, neskaidriai, neobjektyviai.</w:t>
            </w:r>
          </w:p>
        </w:tc>
        <w:tc>
          <w:tcPr>
            <w:tcW w:w="2268" w:type="dxa"/>
          </w:tcPr>
          <w:p w:rsidR="008E2A85" w:rsidRPr="006854D5" w:rsidRDefault="008E2A85" w:rsidP="00D75C4C">
            <w:pPr>
              <w:jc w:val="both"/>
              <w:rPr>
                <w:sz w:val="23"/>
                <w:szCs w:val="23"/>
              </w:rPr>
            </w:pPr>
            <w:r w:rsidRPr="00247473">
              <w:rPr>
                <w:sz w:val="23"/>
                <w:szCs w:val="23"/>
              </w:rPr>
              <w:lastRenderedPageBreak/>
              <w:t>1.</w:t>
            </w:r>
            <w:r w:rsidR="00D75C4C">
              <w:rPr>
                <w:sz w:val="23"/>
                <w:szCs w:val="23"/>
              </w:rPr>
              <w:t>10</w:t>
            </w:r>
            <w:r w:rsidRPr="00247473">
              <w:rPr>
                <w:sz w:val="23"/>
                <w:szCs w:val="23"/>
              </w:rPr>
              <w:t xml:space="preserve">. Atlikti korupcijos pasireiškimo tikimybės nustatymą </w:t>
            </w:r>
            <w:r>
              <w:rPr>
                <w:sz w:val="23"/>
                <w:szCs w:val="23"/>
              </w:rPr>
              <w:t>užsienio</w:t>
            </w:r>
            <w:r w:rsidRPr="00247473">
              <w:rPr>
                <w:sz w:val="23"/>
                <w:szCs w:val="23"/>
              </w:rPr>
              <w:t xml:space="preserve"> išmokų skyrimo ir mokėjimo srityje.</w:t>
            </w:r>
          </w:p>
        </w:tc>
        <w:tc>
          <w:tcPr>
            <w:tcW w:w="1417" w:type="dxa"/>
          </w:tcPr>
          <w:p w:rsidR="008E2A85" w:rsidRPr="00247473" w:rsidRDefault="008E2A85" w:rsidP="00551A8A">
            <w:pPr>
              <w:jc w:val="center"/>
              <w:rPr>
                <w:sz w:val="23"/>
                <w:szCs w:val="23"/>
              </w:rPr>
            </w:pPr>
            <w:r w:rsidRPr="00247473">
              <w:rPr>
                <w:sz w:val="23"/>
                <w:szCs w:val="23"/>
              </w:rPr>
              <w:t>VSKS</w:t>
            </w:r>
          </w:p>
          <w:p w:rsidR="008E2A85" w:rsidRPr="006854D5" w:rsidRDefault="008E2A85" w:rsidP="00551A8A">
            <w:pPr>
              <w:jc w:val="center"/>
              <w:rPr>
                <w:sz w:val="23"/>
                <w:szCs w:val="23"/>
              </w:rPr>
            </w:pPr>
          </w:p>
        </w:tc>
        <w:tc>
          <w:tcPr>
            <w:tcW w:w="992" w:type="dxa"/>
          </w:tcPr>
          <w:p w:rsidR="008E2A85" w:rsidRPr="006854D5" w:rsidRDefault="008E2A85" w:rsidP="00566E38">
            <w:pPr>
              <w:jc w:val="both"/>
              <w:rPr>
                <w:sz w:val="23"/>
                <w:szCs w:val="23"/>
              </w:rPr>
            </w:pPr>
            <w:r>
              <w:rPr>
                <w:sz w:val="23"/>
                <w:szCs w:val="23"/>
              </w:rPr>
              <w:t>2024 m. I ketv.</w:t>
            </w:r>
          </w:p>
        </w:tc>
        <w:tc>
          <w:tcPr>
            <w:tcW w:w="1985" w:type="dxa"/>
          </w:tcPr>
          <w:p w:rsidR="008E2A85" w:rsidRPr="006854D5" w:rsidRDefault="008E2A85" w:rsidP="00551A8A">
            <w:pPr>
              <w:jc w:val="both"/>
              <w:rPr>
                <w:sz w:val="23"/>
                <w:szCs w:val="23"/>
              </w:rPr>
            </w:pPr>
            <w:r w:rsidRPr="00247473">
              <w:rPr>
                <w:sz w:val="23"/>
                <w:szCs w:val="23"/>
              </w:rPr>
              <w:t xml:space="preserve">Numatytos korupcijos pasireiškimo rizikos veiksnių valdymo priemonės, skirtos teisinio reguliavimo ir administravimo procedūrų </w:t>
            </w:r>
            <w:r w:rsidRPr="00247473">
              <w:rPr>
                <w:sz w:val="23"/>
                <w:szCs w:val="23"/>
              </w:rPr>
              <w:lastRenderedPageBreak/>
              <w:t>skaidrumui užtikrinti.</w:t>
            </w:r>
            <w:r>
              <w:rPr>
                <w:sz w:val="23"/>
                <w:szCs w:val="23"/>
              </w:rPr>
              <w:t>“</w:t>
            </w:r>
          </w:p>
        </w:tc>
        <w:tc>
          <w:tcPr>
            <w:tcW w:w="360" w:type="dxa"/>
            <w:tcBorders>
              <w:top w:val="nil"/>
              <w:bottom w:val="nil"/>
              <w:right w:val="nil"/>
            </w:tcBorders>
          </w:tcPr>
          <w:p w:rsidR="008E2A85" w:rsidRPr="006854D5" w:rsidRDefault="008E2A85" w:rsidP="00551A8A">
            <w:pPr>
              <w:tabs>
                <w:tab w:val="left" w:pos="720"/>
              </w:tabs>
              <w:jc w:val="center"/>
              <w:rPr>
                <w:sz w:val="23"/>
                <w:szCs w:val="23"/>
              </w:rPr>
            </w:pPr>
          </w:p>
          <w:p w:rsidR="008E2A85" w:rsidRPr="006854D5" w:rsidRDefault="008E2A85" w:rsidP="00551A8A">
            <w:pPr>
              <w:tabs>
                <w:tab w:val="left" w:pos="720"/>
              </w:tabs>
              <w:jc w:val="center"/>
              <w:rPr>
                <w:sz w:val="23"/>
                <w:szCs w:val="23"/>
              </w:rPr>
            </w:pPr>
          </w:p>
        </w:tc>
        <w:tc>
          <w:tcPr>
            <w:tcW w:w="304" w:type="dxa"/>
            <w:tcBorders>
              <w:top w:val="nil"/>
              <w:left w:val="nil"/>
              <w:bottom w:val="nil"/>
              <w:right w:val="nil"/>
            </w:tcBorders>
          </w:tcPr>
          <w:p w:rsidR="008E2A85" w:rsidRPr="006854D5" w:rsidRDefault="008E2A85" w:rsidP="00551A8A">
            <w:pPr>
              <w:tabs>
                <w:tab w:val="left" w:pos="720"/>
              </w:tabs>
              <w:jc w:val="center"/>
              <w:rPr>
                <w:sz w:val="23"/>
                <w:szCs w:val="23"/>
              </w:rPr>
            </w:pPr>
          </w:p>
          <w:p w:rsidR="008E2A85" w:rsidRPr="006854D5" w:rsidRDefault="008E2A85" w:rsidP="00551A8A">
            <w:pPr>
              <w:tabs>
                <w:tab w:val="left" w:pos="720"/>
              </w:tabs>
              <w:jc w:val="center"/>
              <w:rPr>
                <w:sz w:val="23"/>
                <w:szCs w:val="23"/>
              </w:rPr>
            </w:pPr>
          </w:p>
          <w:p w:rsidR="008E2A85" w:rsidRPr="006854D5" w:rsidRDefault="008E2A85" w:rsidP="00551A8A">
            <w:pPr>
              <w:tabs>
                <w:tab w:val="left" w:pos="720"/>
              </w:tabs>
              <w:jc w:val="center"/>
              <w:rPr>
                <w:sz w:val="23"/>
                <w:szCs w:val="23"/>
              </w:rPr>
            </w:pPr>
          </w:p>
          <w:p w:rsidR="008E2A85" w:rsidRPr="006854D5" w:rsidRDefault="008E2A85" w:rsidP="00551A8A">
            <w:pPr>
              <w:tabs>
                <w:tab w:val="left" w:pos="720"/>
              </w:tabs>
              <w:jc w:val="center"/>
              <w:rPr>
                <w:sz w:val="23"/>
                <w:szCs w:val="23"/>
              </w:rPr>
            </w:pPr>
          </w:p>
          <w:p w:rsidR="008E2A85" w:rsidRPr="006854D5" w:rsidRDefault="008E2A85" w:rsidP="00551A8A">
            <w:pPr>
              <w:tabs>
                <w:tab w:val="left" w:pos="720"/>
              </w:tabs>
              <w:jc w:val="center"/>
              <w:rPr>
                <w:sz w:val="23"/>
                <w:szCs w:val="23"/>
              </w:rPr>
            </w:pPr>
            <w:r w:rsidRPr="006854D5">
              <w:rPr>
                <w:sz w:val="23"/>
                <w:szCs w:val="23"/>
              </w:rPr>
              <w:t>.</w:t>
            </w:r>
          </w:p>
        </w:tc>
      </w:tr>
    </w:tbl>
    <w:p w:rsidR="00566E38" w:rsidRDefault="00566E38" w:rsidP="001B27C2">
      <w:pPr>
        <w:ind w:firstLine="1134"/>
        <w:jc w:val="both"/>
        <w:rPr>
          <w:color w:val="000000"/>
          <w:sz w:val="23"/>
          <w:szCs w:val="23"/>
        </w:rPr>
      </w:pPr>
    </w:p>
    <w:p w:rsidR="001B27C2" w:rsidRPr="006854D5" w:rsidRDefault="001B27C2" w:rsidP="001B27C2">
      <w:pPr>
        <w:ind w:firstLine="1134"/>
        <w:jc w:val="both"/>
        <w:rPr>
          <w:color w:val="000000"/>
          <w:sz w:val="23"/>
          <w:szCs w:val="23"/>
        </w:rPr>
      </w:pPr>
      <w:r w:rsidRPr="006854D5">
        <w:rPr>
          <w:color w:val="000000"/>
          <w:sz w:val="23"/>
          <w:szCs w:val="23"/>
        </w:rPr>
        <w:t xml:space="preserve">2. Į p a r e i g o j u: </w:t>
      </w:r>
    </w:p>
    <w:p w:rsidR="001B27C2" w:rsidRPr="006854D5" w:rsidRDefault="001B27C2" w:rsidP="001B27C2">
      <w:pPr>
        <w:tabs>
          <w:tab w:val="left" w:pos="993"/>
          <w:tab w:val="left" w:pos="1560"/>
        </w:tabs>
        <w:ind w:firstLine="1134"/>
        <w:jc w:val="both"/>
        <w:rPr>
          <w:sz w:val="23"/>
          <w:szCs w:val="23"/>
        </w:rPr>
      </w:pPr>
      <w:r w:rsidRPr="006854D5">
        <w:rPr>
          <w:sz w:val="23"/>
          <w:szCs w:val="23"/>
        </w:rPr>
        <w:t>2.1.</w:t>
      </w:r>
      <w:r w:rsidRPr="006854D5">
        <w:rPr>
          <w:sz w:val="23"/>
          <w:szCs w:val="23"/>
        </w:rPr>
        <w:tab/>
      </w:r>
      <w:r w:rsidRPr="006854D5">
        <w:rPr>
          <w:sz w:val="23"/>
          <w:szCs w:val="23"/>
          <w:lang w:eastAsia="lt-LT"/>
        </w:rPr>
        <w:t>Fondo valdyb</w:t>
      </w:r>
      <w:r w:rsidR="0023155B" w:rsidRPr="006854D5">
        <w:rPr>
          <w:sz w:val="23"/>
          <w:szCs w:val="23"/>
          <w:lang w:eastAsia="lt-LT"/>
        </w:rPr>
        <w:t>os</w:t>
      </w:r>
      <w:r w:rsidRPr="006854D5">
        <w:rPr>
          <w:sz w:val="23"/>
          <w:szCs w:val="23"/>
          <w:lang w:eastAsia="lt-LT"/>
        </w:rPr>
        <w:t xml:space="preserve"> Veiklos stebėsenos ir kontrolės skyrių šį įsakymą paskelbti Valstybinio socialinio draudimo fondo administravimo įstaigų intraneto svetainėje;</w:t>
      </w:r>
    </w:p>
    <w:p w:rsidR="001B27C2" w:rsidRPr="006854D5" w:rsidRDefault="001B27C2" w:rsidP="001B27C2">
      <w:pPr>
        <w:tabs>
          <w:tab w:val="left" w:pos="993"/>
          <w:tab w:val="left" w:pos="1560"/>
        </w:tabs>
        <w:ind w:firstLine="1134"/>
        <w:jc w:val="both"/>
        <w:rPr>
          <w:sz w:val="23"/>
          <w:szCs w:val="23"/>
        </w:rPr>
      </w:pPr>
      <w:r w:rsidRPr="006854D5">
        <w:rPr>
          <w:sz w:val="23"/>
          <w:szCs w:val="23"/>
        </w:rPr>
        <w:t>2.2.</w:t>
      </w:r>
      <w:r w:rsidR="002A0ECB" w:rsidRPr="006854D5">
        <w:rPr>
          <w:sz w:val="23"/>
          <w:szCs w:val="23"/>
        </w:rPr>
        <w:t xml:space="preserve"> </w:t>
      </w:r>
      <w:r w:rsidRPr="006854D5">
        <w:rPr>
          <w:sz w:val="23"/>
          <w:szCs w:val="23"/>
        </w:rPr>
        <w:tab/>
        <w:t>Fondo valdybos Klientų aptarnavimo valdymo skyrių šį įsakymą paskelbti Fondo valdybos interneto svetainėje;</w:t>
      </w:r>
    </w:p>
    <w:p w:rsidR="001B27C2" w:rsidRPr="006854D5" w:rsidRDefault="002A0ECB" w:rsidP="001B27C2">
      <w:pPr>
        <w:tabs>
          <w:tab w:val="left" w:pos="993"/>
          <w:tab w:val="left" w:pos="1560"/>
        </w:tabs>
        <w:ind w:firstLine="1134"/>
        <w:jc w:val="both"/>
        <w:rPr>
          <w:sz w:val="23"/>
          <w:szCs w:val="23"/>
        </w:rPr>
      </w:pPr>
      <w:r w:rsidRPr="006854D5">
        <w:rPr>
          <w:sz w:val="23"/>
          <w:szCs w:val="23"/>
        </w:rPr>
        <w:t>2.3</w:t>
      </w:r>
      <w:r w:rsidR="001B27C2" w:rsidRPr="006854D5">
        <w:rPr>
          <w:sz w:val="23"/>
          <w:szCs w:val="23"/>
        </w:rPr>
        <w:t>.</w:t>
      </w:r>
      <w:r w:rsidR="001B27C2" w:rsidRPr="006854D5">
        <w:rPr>
          <w:sz w:val="23"/>
          <w:szCs w:val="23"/>
        </w:rPr>
        <w:tab/>
      </w:r>
      <w:r w:rsidR="001B27C2" w:rsidRPr="006854D5">
        <w:rPr>
          <w:color w:val="000000"/>
          <w:sz w:val="23"/>
          <w:szCs w:val="23"/>
          <w:lang w:eastAsia="lt-LT"/>
        </w:rPr>
        <w:t xml:space="preserve">Fondo valdybos </w:t>
      </w:r>
      <w:r w:rsidRPr="006854D5">
        <w:rPr>
          <w:color w:val="000000"/>
          <w:sz w:val="23"/>
          <w:szCs w:val="23"/>
          <w:lang w:eastAsia="lt-LT"/>
        </w:rPr>
        <w:t>Dokumentų tvarkymo</w:t>
      </w:r>
      <w:r w:rsidR="001B27C2" w:rsidRPr="006854D5">
        <w:rPr>
          <w:color w:val="000000"/>
          <w:sz w:val="23"/>
          <w:szCs w:val="23"/>
          <w:lang w:eastAsia="lt-LT"/>
        </w:rPr>
        <w:t xml:space="preserve"> skyrių:</w:t>
      </w:r>
    </w:p>
    <w:p w:rsidR="001B27C2" w:rsidRPr="006854D5" w:rsidRDefault="002A0ECB" w:rsidP="001B27C2">
      <w:pPr>
        <w:tabs>
          <w:tab w:val="left" w:pos="993"/>
          <w:tab w:val="left" w:pos="1134"/>
          <w:tab w:val="left" w:pos="1560"/>
          <w:tab w:val="left" w:pos="1701"/>
        </w:tabs>
        <w:ind w:firstLine="1134"/>
        <w:jc w:val="both"/>
        <w:rPr>
          <w:sz w:val="23"/>
          <w:szCs w:val="23"/>
        </w:rPr>
      </w:pPr>
      <w:r w:rsidRPr="006854D5">
        <w:rPr>
          <w:sz w:val="23"/>
          <w:szCs w:val="23"/>
        </w:rPr>
        <w:t>2.3</w:t>
      </w:r>
      <w:r w:rsidR="001B27C2" w:rsidRPr="006854D5">
        <w:rPr>
          <w:sz w:val="23"/>
          <w:szCs w:val="23"/>
        </w:rPr>
        <w:t>.1.</w:t>
      </w:r>
      <w:r w:rsidR="001B27C2" w:rsidRPr="006854D5">
        <w:rPr>
          <w:sz w:val="23"/>
          <w:szCs w:val="23"/>
        </w:rPr>
        <w:tab/>
      </w:r>
      <w:r w:rsidR="001B27C2" w:rsidRPr="006854D5">
        <w:rPr>
          <w:color w:val="000000"/>
          <w:sz w:val="23"/>
          <w:szCs w:val="23"/>
          <w:lang w:eastAsia="lt-LT"/>
        </w:rPr>
        <w:t xml:space="preserve">šį įsakymą išsiųsti Fondo valdybos direktoriaus pavaduotojams, Fondo valdybos skyriams, </w:t>
      </w:r>
      <w:r w:rsidR="001B27C2" w:rsidRPr="006854D5">
        <w:rPr>
          <w:sz w:val="23"/>
          <w:szCs w:val="23"/>
        </w:rPr>
        <w:t xml:space="preserve">Valstybinio socialinio draudimo fondo valdybos teritoriniams skyriams ir </w:t>
      </w:r>
      <w:r w:rsidR="001B27C2" w:rsidRPr="006854D5">
        <w:rPr>
          <w:color w:val="000000"/>
          <w:sz w:val="23"/>
          <w:szCs w:val="23"/>
        </w:rPr>
        <w:t>Lietuvos Respublikos socialinės apsaugos ir darbo ministerijai</w:t>
      </w:r>
      <w:r w:rsidR="001B27C2" w:rsidRPr="006854D5">
        <w:rPr>
          <w:color w:val="000000"/>
          <w:sz w:val="23"/>
          <w:szCs w:val="23"/>
          <w:lang w:eastAsia="lt-LT"/>
        </w:rPr>
        <w:t>;</w:t>
      </w:r>
    </w:p>
    <w:p w:rsidR="001B27C2" w:rsidRPr="006854D5" w:rsidRDefault="002A0ECB" w:rsidP="001B27C2">
      <w:pPr>
        <w:tabs>
          <w:tab w:val="left" w:pos="993"/>
          <w:tab w:val="left" w:pos="1134"/>
          <w:tab w:val="left" w:pos="1560"/>
          <w:tab w:val="left" w:pos="1701"/>
        </w:tabs>
        <w:ind w:firstLine="1134"/>
        <w:jc w:val="both"/>
        <w:rPr>
          <w:sz w:val="23"/>
          <w:szCs w:val="23"/>
        </w:rPr>
      </w:pPr>
      <w:r w:rsidRPr="006854D5">
        <w:rPr>
          <w:sz w:val="23"/>
          <w:szCs w:val="23"/>
        </w:rPr>
        <w:t>2.3</w:t>
      </w:r>
      <w:r w:rsidR="001B27C2" w:rsidRPr="006854D5">
        <w:rPr>
          <w:sz w:val="23"/>
          <w:szCs w:val="23"/>
        </w:rPr>
        <w:t>.2.</w:t>
      </w:r>
      <w:r w:rsidR="001B27C2" w:rsidRPr="006854D5">
        <w:rPr>
          <w:sz w:val="23"/>
          <w:szCs w:val="23"/>
        </w:rPr>
        <w:tab/>
        <w:t xml:space="preserve">Valstybinio socialinio draudimo fondo </w:t>
      </w:r>
      <w:r w:rsidR="001B27C2" w:rsidRPr="006854D5">
        <w:rPr>
          <w:color w:val="000000"/>
          <w:sz w:val="23"/>
          <w:szCs w:val="23"/>
        </w:rPr>
        <w:t>valdybos prie Socialinės apsaugos ir darbo ministerijos darbo reglamento (toliau – Reglamentas), patvirtinto Fondo valdybos direktoriaus 2013 m. liepos 12 d. įsakymu Nr. V-352 „Dėl Valstybinio socialinio draudimo</w:t>
      </w:r>
      <w:r w:rsidR="001B27C2" w:rsidRPr="006854D5">
        <w:rPr>
          <w:sz w:val="23"/>
          <w:szCs w:val="23"/>
        </w:rPr>
        <w:t xml:space="preserve"> fondo valdybos prie Socialinės apsaugos ir darbo ministerijos darbo reglamento patvirtinimo“ </w:t>
      </w:r>
      <w:r w:rsidR="001B27C2" w:rsidRPr="006854D5">
        <w:rPr>
          <w:color w:val="000000"/>
          <w:sz w:val="23"/>
          <w:szCs w:val="23"/>
          <w:lang w:eastAsia="lt-LT"/>
        </w:rPr>
        <w:t xml:space="preserve">nustatyta tvarka su šiuo įsakymu Dokumentų valdymo sistemos (toliau – DVS) priemonėmis pasirašytinai supažindinti visus Fondo valdybos darbuotojus – DVS naudotojus ir </w:t>
      </w:r>
      <w:r w:rsidR="001B27C2" w:rsidRPr="006854D5">
        <w:rPr>
          <w:sz w:val="23"/>
          <w:szCs w:val="23"/>
        </w:rPr>
        <w:t>Valstybinio socialinio draudimo fond</w:t>
      </w:r>
      <w:r w:rsidRPr="006854D5">
        <w:rPr>
          <w:sz w:val="23"/>
          <w:szCs w:val="23"/>
        </w:rPr>
        <w:t xml:space="preserve">o valdybos teritorinių skyrių </w:t>
      </w:r>
      <w:r w:rsidR="001B27C2" w:rsidRPr="006854D5">
        <w:rPr>
          <w:color w:val="000000"/>
          <w:sz w:val="23"/>
          <w:szCs w:val="23"/>
          <w:lang w:eastAsia="lt-LT"/>
        </w:rPr>
        <w:t>direktorius;</w:t>
      </w:r>
    </w:p>
    <w:p w:rsidR="001B27C2" w:rsidRPr="006854D5" w:rsidRDefault="00D75C4C" w:rsidP="001B27C2">
      <w:pPr>
        <w:tabs>
          <w:tab w:val="left" w:pos="993"/>
          <w:tab w:val="left" w:pos="1134"/>
          <w:tab w:val="left" w:pos="1560"/>
          <w:tab w:val="left" w:pos="1701"/>
        </w:tabs>
        <w:ind w:firstLine="1134"/>
        <w:jc w:val="both"/>
        <w:rPr>
          <w:color w:val="000000"/>
        </w:rPr>
      </w:pPr>
      <w:r>
        <w:rPr>
          <w:color w:val="000000"/>
          <w:sz w:val="23"/>
          <w:szCs w:val="23"/>
        </w:rPr>
        <w:t xml:space="preserve">2.4. </w:t>
      </w:r>
      <w:r w:rsidR="001B27C2" w:rsidRPr="006854D5">
        <w:rPr>
          <w:color w:val="000000"/>
          <w:spacing w:val="-2"/>
          <w:sz w:val="23"/>
          <w:szCs w:val="23"/>
          <w:lang w:eastAsia="lt-LT"/>
        </w:rPr>
        <w:t>Fondo valdybos Personalo valdymo skyrių Reglamento nustatyta tvarka su šiuo įsakymu pasirašytinai supažindinti po šio įsakymo įsigaliojimo priimtus naujus darbuotojus, taip pat kitus darbuotojus, kurie neturi teisės ar techninės galimybės naudotis DVS.</w:t>
      </w:r>
    </w:p>
    <w:p w:rsidR="0001202C" w:rsidRDefault="0001202C">
      <w:pPr>
        <w:ind w:firstLine="1134"/>
        <w:jc w:val="both"/>
      </w:pPr>
    </w:p>
    <w:p w:rsidR="0001202C" w:rsidRDefault="0001202C">
      <w:pPr>
        <w:sectPr w:rsidR="0001202C" w:rsidSect="001E58C0">
          <w:type w:val="continuous"/>
          <w:pgSz w:w="11906" w:h="16838" w:code="9"/>
          <w:pgMar w:top="397" w:right="567" w:bottom="1134" w:left="1701" w:header="964" w:footer="284" w:gutter="0"/>
          <w:cols w:space="708"/>
          <w:formProt w:val="0"/>
          <w:titlePg/>
          <w:docGrid w:linePitch="360"/>
        </w:sectPr>
      </w:pPr>
    </w:p>
    <w:tbl>
      <w:tblPr>
        <w:tblW w:w="9696" w:type="dxa"/>
        <w:tblInd w:w="-35" w:type="dxa"/>
        <w:tblLayout w:type="fixed"/>
        <w:tblCellMar>
          <w:left w:w="107" w:type="dxa"/>
          <w:right w:w="107" w:type="dxa"/>
        </w:tblCellMar>
        <w:tblLook w:val="0000" w:firstRow="0" w:lastRow="0" w:firstColumn="0" w:lastColumn="0" w:noHBand="0" w:noVBand="0"/>
      </w:tblPr>
      <w:tblGrid>
        <w:gridCol w:w="5722"/>
        <w:gridCol w:w="3974"/>
      </w:tblGrid>
      <w:tr w:rsidR="0001202C" w:rsidTr="008455E1">
        <w:tc>
          <w:tcPr>
            <w:tcW w:w="5722" w:type="dxa"/>
          </w:tcPr>
          <w:bookmarkStart w:id="11" w:name="Pasiras_Pareigos"/>
          <w:p w:rsidR="0001202C" w:rsidRDefault="0001202C" w:rsidP="00D75C4C">
            <w:pPr>
              <w:jc w:val="both"/>
            </w:pPr>
            <w:r>
              <w:fldChar w:fldCharType="begin">
                <w:ffData>
                  <w:name w:val="Pasiras_Pareigos"/>
                  <w:enabled/>
                  <w:calcOnExit w:val="0"/>
                  <w:statusText w:type="text" w:val="Pasirašančiojo pareigos"/>
                  <w:textInput>
                    <w:default w:val="(Pareigų pavadinimas)"/>
                    <w:format w:val="FIRST CAPITAL"/>
                  </w:textInput>
                </w:ffData>
              </w:fldChar>
            </w:r>
            <w:r>
              <w:instrText xml:space="preserve"> FORMTEXT </w:instrText>
            </w:r>
            <w:r>
              <w:fldChar w:fldCharType="separate"/>
            </w:r>
            <w:r w:rsidR="00787886">
              <w:t>Direktor</w:t>
            </w:r>
            <w:r w:rsidR="00D75C4C">
              <w:t>ius</w:t>
            </w:r>
            <w:r>
              <w:fldChar w:fldCharType="end"/>
            </w:r>
            <w:bookmarkEnd w:id="11"/>
          </w:p>
        </w:tc>
        <w:bookmarkStart w:id="12" w:name="Pasirases"/>
        <w:tc>
          <w:tcPr>
            <w:tcW w:w="3974" w:type="dxa"/>
          </w:tcPr>
          <w:p w:rsidR="0001202C" w:rsidRDefault="0001202C" w:rsidP="00D75C4C">
            <w:pPr>
              <w:jc w:val="both"/>
            </w:pPr>
            <w:r>
              <w:fldChar w:fldCharType="begin">
                <w:ffData>
                  <w:name w:val="Pasirases"/>
                  <w:enabled/>
                  <w:calcOnExit w:val="0"/>
                  <w:textInput>
                    <w:default w:val="(Vardas ir pavardė)"/>
                  </w:textInput>
                </w:ffData>
              </w:fldChar>
            </w:r>
            <w:r>
              <w:instrText xml:space="preserve"> FORMTEXT </w:instrText>
            </w:r>
            <w:r>
              <w:fldChar w:fldCharType="separate"/>
            </w:r>
            <w:r w:rsidR="00D75C4C">
              <w:t>Kęstutis Čereška</w:t>
            </w:r>
            <w:r>
              <w:fldChar w:fldCharType="end"/>
            </w:r>
            <w:bookmarkEnd w:id="12"/>
          </w:p>
        </w:tc>
      </w:tr>
    </w:tbl>
    <w:p w:rsidR="0001202C" w:rsidRDefault="0001202C" w:rsidP="00204583"/>
    <w:sectPr w:rsidR="0001202C" w:rsidSect="00BC015F">
      <w:type w:val="continuous"/>
      <w:pgSz w:w="11906" w:h="16838" w:code="9"/>
      <w:pgMar w:top="397" w:right="567" w:bottom="1134" w:left="1701" w:header="96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0EC" w:rsidRDefault="00CC70EC">
      <w:r>
        <w:separator/>
      </w:r>
    </w:p>
  </w:endnote>
  <w:endnote w:type="continuationSeparator" w:id="0">
    <w:p w:rsidR="00CC70EC" w:rsidRDefault="00CC7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Porat"/>
    </w:pPr>
  </w:p>
  <w:p w:rsidR="0001202C" w:rsidRDefault="0001202C">
    <w:pPr>
      <w:pStyle w:val="Porat"/>
    </w:pPr>
  </w:p>
  <w:p w:rsidR="0001202C" w:rsidRDefault="0001202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0EC" w:rsidRDefault="00CC70EC">
      <w:r>
        <w:separator/>
      </w:r>
    </w:p>
  </w:footnote>
  <w:footnote w:type="continuationSeparator" w:id="0">
    <w:p w:rsidR="00CC70EC" w:rsidRDefault="00CC7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02C" w:rsidRDefault="0001202C">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C30058">
      <w:rPr>
        <w:rStyle w:val="Puslapionumeris"/>
        <w:noProof/>
      </w:rPr>
      <w:t>2</w:t>
    </w:r>
    <w:r>
      <w:rPr>
        <w:rStyle w:val="Puslapionumeris"/>
      </w:rPr>
      <w:fldChar w:fldCharType="end"/>
    </w:r>
  </w:p>
  <w:p w:rsidR="0001202C" w:rsidRDefault="0001202C">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5k72gcgvhWrMTtbAvpF9PW8mog8B19hkncQ/cvorDwaERnXEB3z1dw5QMwPcxKER2J7kjIdaDlphulPvPpYxg==" w:salt="pRc5Bhe9UmGLco08YsSwQg=="/>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D97"/>
    <w:rsid w:val="0001202C"/>
    <w:rsid w:val="00086B69"/>
    <w:rsid w:val="000A3C8B"/>
    <w:rsid w:val="001B27C2"/>
    <w:rsid w:val="001E58C0"/>
    <w:rsid w:val="001F764A"/>
    <w:rsid w:val="00204583"/>
    <w:rsid w:val="0023155B"/>
    <w:rsid w:val="00247473"/>
    <w:rsid w:val="00256C14"/>
    <w:rsid w:val="002A0ECB"/>
    <w:rsid w:val="002C1C3F"/>
    <w:rsid w:val="002D69C0"/>
    <w:rsid w:val="00315BA9"/>
    <w:rsid w:val="003668EC"/>
    <w:rsid w:val="003C499A"/>
    <w:rsid w:val="003D1098"/>
    <w:rsid w:val="00415265"/>
    <w:rsid w:val="00425773"/>
    <w:rsid w:val="00437E22"/>
    <w:rsid w:val="00485FE0"/>
    <w:rsid w:val="004D0D97"/>
    <w:rsid w:val="00552B99"/>
    <w:rsid w:val="00566E38"/>
    <w:rsid w:val="005822E5"/>
    <w:rsid w:val="005A2AE4"/>
    <w:rsid w:val="005C52D2"/>
    <w:rsid w:val="005E1226"/>
    <w:rsid w:val="005F3139"/>
    <w:rsid w:val="006204AF"/>
    <w:rsid w:val="00676037"/>
    <w:rsid w:val="006854D5"/>
    <w:rsid w:val="006C237D"/>
    <w:rsid w:val="00727BDD"/>
    <w:rsid w:val="007375D2"/>
    <w:rsid w:val="0076435B"/>
    <w:rsid w:val="00787886"/>
    <w:rsid w:val="00807343"/>
    <w:rsid w:val="008455E1"/>
    <w:rsid w:val="008E2A85"/>
    <w:rsid w:val="009959DC"/>
    <w:rsid w:val="00AD54AA"/>
    <w:rsid w:val="00BC015F"/>
    <w:rsid w:val="00C30058"/>
    <w:rsid w:val="00CB587E"/>
    <w:rsid w:val="00CC70EC"/>
    <w:rsid w:val="00CF32C2"/>
    <w:rsid w:val="00D1374D"/>
    <w:rsid w:val="00D75C4C"/>
    <w:rsid w:val="00E73534"/>
    <w:rsid w:val="00F4602C"/>
    <w:rsid w:val="00F5001A"/>
    <w:rsid w:val="00F700D7"/>
    <w:rsid w:val="00F818EE"/>
    <w:rsid w:val="00FD3D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3729D2B-83D6-4B46-B53E-C95E0D87A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822E5"/>
    <w:rPr>
      <w:sz w:val="24"/>
      <w:szCs w:val="24"/>
      <w:lang w:eastAsia="en-US"/>
    </w:rPr>
  </w:style>
  <w:style w:type="paragraph" w:styleId="Antrat1">
    <w:name w:val="heading 1"/>
    <w:basedOn w:val="prastasis"/>
    <w:next w:val="prastasis"/>
    <w:link w:val="Antrat1Diagrama"/>
    <w:uiPriority w:val="99"/>
    <w:qFormat/>
    <w:rsid w:val="005822E5"/>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Pr>
      <w:rFonts w:ascii="Cambria" w:hAnsi="Cambria" w:cs="Times New Roman"/>
      <w:b/>
      <w:bCs/>
      <w:kern w:val="32"/>
      <w:sz w:val="32"/>
      <w:szCs w:val="32"/>
      <w:lang w:eastAsia="en-US"/>
    </w:rPr>
  </w:style>
  <w:style w:type="character" w:styleId="Hipersaitas">
    <w:name w:val="Hyperlink"/>
    <w:uiPriority w:val="99"/>
    <w:rsid w:val="005822E5"/>
    <w:rPr>
      <w:rFonts w:cs="Times New Roman"/>
      <w:color w:val="0000FF"/>
      <w:u w:val="single"/>
    </w:rPr>
  </w:style>
  <w:style w:type="paragraph" w:styleId="Antrats">
    <w:name w:val="header"/>
    <w:basedOn w:val="prastasis"/>
    <w:link w:val="AntratsDiagrama"/>
    <w:uiPriority w:val="99"/>
    <w:rsid w:val="005822E5"/>
    <w:pPr>
      <w:tabs>
        <w:tab w:val="center" w:pos="4153"/>
        <w:tab w:val="right" w:pos="8306"/>
      </w:tabs>
    </w:pPr>
  </w:style>
  <w:style w:type="character" w:customStyle="1" w:styleId="AntratsDiagrama">
    <w:name w:val="Antraštės Diagrama"/>
    <w:link w:val="Antrats"/>
    <w:uiPriority w:val="99"/>
    <w:semiHidden/>
    <w:locked/>
    <w:rPr>
      <w:rFonts w:cs="Times New Roman"/>
      <w:sz w:val="24"/>
      <w:szCs w:val="24"/>
      <w:lang w:eastAsia="en-US"/>
    </w:rPr>
  </w:style>
  <w:style w:type="paragraph" w:styleId="Porat">
    <w:name w:val="footer"/>
    <w:basedOn w:val="prastasis"/>
    <w:link w:val="PoratDiagrama"/>
    <w:uiPriority w:val="99"/>
    <w:rsid w:val="005822E5"/>
    <w:pPr>
      <w:tabs>
        <w:tab w:val="center" w:pos="4153"/>
        <w:tab w:val="right" w:pos="8306"/>
      </w:tabs>
    </w:pPr>
  </w:style>
  <w:style w:type="character" w:customStyle="1" w:styleId="PoratDiagrama">
    <w:name w:val="Poraštė Diagrama"/>
    <w:link w:val="Porat"/>
    <w:uiPriority w:val="99"/>
    <w:semiHidden/>
    <w:locked/>
    <w:rPr>
      <w:rFonts w:cs="Times New Roman"/>
      <w:sz w:val="24"/>
      <w:szCs w:val="24"/>
      <w:lang w:eastAsia="en-US"/>
    </w:rPr>
  </w:style>
  <w:style w:type="character" w:styleId="Puslapionumeris">
    <w:name w:val="page number"/>
    <w:uiPriority w:val="99"/>
    <w:rsid w:val="005822E5"/>
    <w:rPr>
      <w:rFonts w:cs="Times New Roman"/>
    </w:rPr>
  </w:style>
  <w:style w:type="character" w:styleId="Perirtashipersaitas">
    <w:name w:val="FollowedHyperlink"/>
    <w:uiPriority w:val="99"/>
    <w:rsid w:val="005822E5"/>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Template>
  <TotalTime>0</TotalTime>
  <Pages>2</Pages>
  <Words>586</Words>
  <Characters>3342</Characters>
  <Application>Microsoft Office Word</Application>
  <DocSecurity>0</DocSecurity>
  <Lines>27</Lines>
  <Paragraphs>7</Paragraphs>
  <ScaleCrop>false</ScaleCrop>
  <HeadingPairs>
    <vt:vector size="2" baseType="variant">
      <vt:variant>
        <vt:lpstr>Pavadinimas</vt:lpstr>
      </vt:variant>
      <vt:variant>
        <vt:i4>1</vt:i4>
      </vt:variant>
    </vt:vector>
  </HeadingPairs>
  <TitlesOfParts>
    <vt:vector size="1" baseType="lpstr">
      <vt:lpstr> </vt:lpstr>
    </vt:vector>
  </TitlesOfParts>
  <Company>sodra</Company>
  <LinksUpToDate>false</LinksUpToDate>
  <CharactersWithSpaces>3921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 Zacharova</dc:creator>
  <cp:keywords/>
  <dc:description/>
  <cp:lastModifiedBy>Asta Bartoševičienė</cp:lastModifiedBy>
  <cp:revision>2</cp:revision>
  <cp:lastPrinted>2001-05-09T14:13:00Z</cp:lastPrinted>
  <dcterms:created xsi:type="dcterms:W3CDTF">2023-12-21T07:11:00Z</dcterms:created>
  <dcterms:modified xsi:type="dcterms:W3CDTF">2023-12-21T07:11:00Z</dcterms:modified>
</cp:coreProperties>
</file>