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2C" w:rsidRDefault="0001202C">
      <w:pPr>
        <w:rPr>
          <w:sz w:val="2"/>
        </w:rPr>
      </w:pPr>
    </w:p>
    <w:bookmarkStart w:id="0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BB4E45">
        <w:t>2023-R95-T-107930</w:t>
      </w:r>
      <w:r>
        <w:fldChar w:fldCharType="end"/>
      </w:r>
      <w:bookmarkEnd w:id="0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1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BB4E45">
              <w:rPr>
                <w:b/>
                <w:bCs/>
                <w:sz w:val="22"/>
              </w:rPr>
              <w:t> </w:t>
            </w:r>
            <w:r w:rsidR="00BB4E45">
              <w:rPr>
                <w:b/>
                <w:bCs/>
                <w:sz w:val="22"/>
              </w:rPr>
              <w:t> </w:t>
            </w:r>
            <w:r w:rsidR="00BB4E45">
              <w:rPr>
                <w:b/>
                <w:bCs/>
                <w:sz w:val="22"/>
              </w:rPr>
              <w:t> </w:t>
            </w:r>
            <w:r w:rsidR="00BB4E45">
              <w:rPr>
                <w:b/>
                <w:bCs/>
                <w:sz w:val="22"/>
              </w:rPr>
              <w:t> </w:t>
            </w:r>
            <w:r w:rsidR="00BB4E45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E464F1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440055" cy="50355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2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BB4E45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2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3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BB4E45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3"/>
    </w:p>
    <w:bookmarkStart w:id="4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BB4E45">
        <w:rPr>
          <w:b/>
          <w:bCs/>
          <w:caps/>
        </w:rPr>
        <w:t>DĖL VALSTYBINIO SOCIALINIO DRAUDIMO FONDO VALDYBOS PRIE SOCIALINĖS APSAUGOS IR DARBO MINISTERIJOS DIREKTORIAUS 2020 M. GRUODŽIO 20 D. ĮSAKYMO NR. V-729 „DĖL PENSIJŲ ANUITETŲ VEIKLOS RIZIKOS VALDYMO POLITIKOS IR STRATEGIJOS PATVIRTINIMO“ PAKEITIMO</w:t>
      </w:r>
      <w:r>
        <w:rPr>
          <w:b/>
          <w:bCs/>
          <w:caps/>
        </w:rPr>
        <w:fldChar w:fldCharType="end"/>
      </w:r>
      <w:bookmarkEnd w:id="4"/>
    </w:p>
    <w:p w:rsidR="0001202C" w:rsidRDefault="0001202C"/>
    <w:bookmarkStart w:id="5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BB4E45">
        <w:t>2023</w:t>
      </w:r>
      <w:r>
        <w:fldChar w:fldCharType="end"/>
      </w:r>
      <w:bookmarkEnd w:id="5"/>
      <w:r>
        <w:t xml:space="preserve"> m. </w:t>
      </w:r>
      <w:bookmarkStart w:id="6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BB4E45">
        <w:t>gruodžio</w:t>
      </w:r>
      <w:r>
        <w:fldChar w:fldCharType="end"/>
      </w:r>
      <w:bookmarkEnd w:id="6"/>
      <w:r>
        <w:t xml:space="preserve"> </w:t>
      </w:r>
      <w:bookmarkStart w:id="7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 w:rsidR="00AE42AA">
        <w:t> </w:t>
      </w:r>
      <w:r w:rsidR="00AE42AA">
        <w:t> </w:t>
      </w:r>
      <w:r w:rsidR="00AE42AA">
        <w:t> </w:t>
      </w:r>
      <w:r w:rsidR="00AE42AA">
        <w:t> </w:t>
      </w:r>
      <w:r w:rsidR="00AE42AA">
        <w:t> </w:t>
      </w:r>
      <w:r>
        <w:fldChar w:fldCharType="end"/>
      </w:r>
      <w:bookmarkEnd w:id="7"/>
      <w:r>
        <w:t xml:space="preserve"> d. Nr. </w:t>
      </w:r>
      <w:bookmarkStart w:id="8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BB4E45">
        <w:t>V-</w:t>
      </w:r>
      <w:r>
        <w:fldChar w:fldCharType="end"/>
      </w:r>
      <w:bookmarkEnd w:id="8"/>
    </w:p>
    <w:bookmarkStart w:id="9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BB4E45">
        <w:t>Vilnius</w:t>
      </w:r>
      <w:r>
        <w:fldChar w:fldCharType="end"/>
      </w:r>
      <w:bookmarkEnd w:id="9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BB4E45" w:rsidRPr="00BC24CF" w:rsidRDefault="00BB4E45" w:rsidP="00BB4E45">
      <w:pPr>
        <w:numPr>
          <w:ilvl w:val="0"/>
          <w:numId w:val="2"/>
        </w:numPr>
        <w:tabs>
          <w:tab w:val="left" w:pos="567"/>
          <w:tab w:val="left" w:pos="851"/>
          <w:tab w:val="left" w:pos="993"/>
          <w:tab w:val="left" w:pos="1134"/>
          <w:tab w:val="left" w:pos="1276"/>
        </w:tabs>
        <w:ind w:left="0" w:firstLine="709"/>
        <w:jc w:val="both"/>
      </w:pPr>
      <w:r w:rsidRPr="00BC24CF">
        <w:rPr>
          <w:spacing w:val="40"/>
        </w:rPr>
        <w:t xml:space="preserve">Pakeičiu </w:t>
      </w:r>
      <w:r>
        <w:t>Pensijų anuitetų mokėjimo veiklos rizikos valdymo politiką ir strategiją</w:t>
      </w:r>
      <w:r w:rsidRPr="00BC24CF">
        <w:t>, patvirtintą Valstybinio socialinio draudimo fondo valdybos prie Socialinės apsaugos ir darbo ministerijos (toliau –</w:t>
      </w:r>
      <w:r>
        <w:t xml:space="preserve"> VSDF</w:t>
      </w:r>
      <w:r w:rsidRPr="00BC24CF">
        <w:t xml:space="preserve"> valdyba) direktoriaus 20</w:t>
      </w:r>
      <w:r>
        <w:t xml:space="preserve">20 </w:t>
      </w:r>
      <w:r w:rsidRPr="00BC24CF">
        <w:t xml:space="preserve">m. </w:t>
      </w:r>
      <w:r>
        <w:t xml:space="preserve">gruodžio 30 d. įsakymu Nr. </w:t>
      </w:r>
      <w:r w:rsidRPr="00BC24CF">
        <w:t>V-</w:t>
      </w:r>
      <w:r>
        <w:t>729</w:t>
      </w:r>
      <w:r w:rsidRPr="00BC24CF">
        <w:t xml:space="preserve"> „Dėl </w:t>
      </w:r>
      <w:r>
        <w:t>Pensijų anuitetų  mokėjimo veiklo</w:t>
      </w:r>
      <w:bookmarkStart w:id="10" w:name="_GoBack"/>
      <w:bookmarkEnd w:id="10"/>
      <w:r>
        <w:t>s rizikos valdymo politikos ir strategijos</w:t>
      </w:r>
      <w:r w:rsidRPr="00BC24CF">
        <w:t xml:space="preserve"> patvirtinimo“:</w:t>
      </w:r>
    </w:p>
    <w:p w:rsidR="00BB4E45" w:rsidRPr="00BC24CF" w:rsidRDefault="00BB4E45" w:rsidP="00BB4E45">
      <w:pPr>
        <w:widowControl w:val="0"/>
        <w:tabs>
          <w:tab w:val="left" w:pos="993"/>
          <w:tab w:val="left" w:pos="1134"/>
          <w:tab w:val="left" w:pos="1276"/>
        </w:tabs>
        <w:ind w:firstLine="709"/>
        <w:jc w:val="both"/>
        <w:rPr>
          <w:bCs/>
          <w:color w:val="000000"/>
          <w:lang w:eastAsia="lt-LT"/>
        </w:rPr>
      </w:pPr>
      <w:r w:rsidRPr="00BC24CF">
        <w:rPr>
          <w:bCs/>
          <w:color w:val="000000"/>
        </w:rPr>
        <w:t xml:space="preserve">1.1. </w:t>
      </w:r>
      <w:r>
        <w:rPr>
          <w:bCs/>
          <w:color w:val="000000"/>
        </w:rPr>
        <w:t>4</w:t>
      </w:r>
      <w:r w:rsidRPr="00BC24CF">
        <w:rPr>
          <w:bCs/>
          <w:color w:val="000000"/>
        </w:rPr>
        <w:t xml:space="preserve"> punktą išdėstau taip:</w:t>
      </w:r>
    </w:p>
    <w:p w:rsidR="00BB4E45" w:rsidRPr="00D006F6" w:rsidRDefault="00BB4E45" w:rsidP="00BB4E45">
      <w:pPr>
        <w:pStyle w:val="Default"/>
        <w:ind w:firstLine="709"/>
        <w:jc w:val="both"/>
        <w:rPr>
          <w:color w:val="auto"/>
          <w:lang w:eastAsia="en-US"/>
        </w:rPr>
      </w:pPr>
      <w:r w:rsidRPr="00D006F6">
        <w:rPr>
          <w:color w:val="auto"/>
          <w:lang w:eastAsia="en-US"/>
        </w:rPr>
        <w:t>„4. Rizikos valdymo politikos įgyvendinimą prižiūri vidaus kontrolės funkcijas vykdantis VSDF valdybos padalinys (Veiklos stebėsenos ir kontrolės skyrius (toliau – VSKS)), vidaus auditas (Socialinės apsaugos ir darbo ministerija) ir Pensijų anuitetų fondo taryba (toliau – Taryba) savo kompetencijos ribose.“</w:t>
      </w:r>
    </w:p>
    <w:p w:rsidR="00BB4E45" w:rsidRDefault="00BB4E45" w:rsidP="00BB4E45">
      <w:pPr>
        <w:tabs>
          <w:tab w:val="left" w:pos="993"/>
          <w:tab w:val="left" w:pos="1134"/>
          <w:tab w:val="left" w:pos="1276"/>
        </w:tabs>
        <w:ind w:firstLine="709"/>
        <w:jc w:val="both"/>
      </w:pPr>
      <w:r>
        <w:t xml:space="preserve">1.2. </w:t>
      </w:r>
      <w:r>
        <w:rPr>
          <w:bCs/>
          <w:color w:val="000000"/>
        </w:rPr>
        <w:t>14.3</w:t>
      </w:r>
      <w:r w:rsidRPr="00BC24CF">
        <w:rPr>
          <w:bCs/>
          <w:color w:val="000000"/>
        </w:rPr>
        <w:t xml:space="preserve"> </w:t>
      </w:r>
      <w:r>
        <w:rPr>
          <w:bCs/>
          <w:color w:val="000000"/>
        </w:rPr>
        <w:t>pa</w:t>
      </w:r>
      <w:r w:rsidRPr="00BC24CF">
        <w:rPr>
          <w:bCs/>
          <w:color w:val="000000"/>
        </w:rPr>
        <w:t>punkt</w:t>
      </w:r>
      <w:r>
        <w:rPr>
          <w:bCs/>
          <w:color w:val="000000"/>
        </w:rPr>
        <w:t>į</w:t>
      </w:r>
      <w:r w:rsidRPr="00BC24CF">
        <w:rPr>
          <w:bCs/>
          <w:color w:val="000000"/>
        </w:rPr>
        <w:t xml:space="preserve"> išdėstau taip</w:t>
      </w:r>
      <w:r>
        <w:t>:</w:t>
      </w:r>
    </w:p>
    <w:p w:rsidR="00BB4E45" w:rsidRPr="00D006F6" w:rsidRDefault="00BB4E45" w:rsidP="00BB4E45">
      <w:pPr>
        <w:pStyle w:val="Default"/>
        <w:ind w:firstLine="709"/>
        <w:rPr>
          <w:color w:val="auto"/>
          <w:lang w:eastAsia="en-US"/>
        </w:rPr>
      </w:pPr>
      <w:r w:rsidRPr="00D006F6">
        <w:rPr>
          <w:color w:val="auto"/>
          <w:lang w:eastAsia="en-US"/>
        </w:rPr>
        <w:t>„14.3. Trečiasis apsaugos lygis - tai Taryba</w:t>
      </w:r>
      <w:r>
        <w:rPr>
          <w:color w:val="auto"/>
          <w:lang w:eastAsia="en-US"/>
        </w:rPr>
        <w:t xml:space="preserve"> </w:t>
      </w:r>
      <w:r w:rsidRPr="00BB4E45">
        <w:rPr>
          <w:color w:val="auto"/>
          <w:lang w:eastAsia="en-US"/>
        </w:rPr>
        <w:t>ir</w:t>
      </w:r>
      <w:r w:rsidRPr="00D006F6">
        <w:rPr>
          <w:color w:val="auto"/>
          <w:lang w:eastAsia="en-US"/>
        </w:rPr>
        <w:t xml:space="preserve"> Socialinės apsaugos ir darbo ministerija.“</w:t>
      </w:r>
    </w:p>
    <w:p w:rsidR="00BB4E45" w:rsidRPr="00BC24CF" w:rsidRDefault="00BB4E45" w:rsidP="00BB4E45">
      <w:pPr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ind w:left="0" w:firstLine="709"/>
        <w:jc w:val="both"/>
      </w:pPr>
      <w:r w:rsidRPr="00A8571A">
        <w:rPr>
          <w:spacing w:val="40"/>
        </w:rPr>
        <w:t>Įpareigoju</w:t>
      </w:r>
      <w:r w:rsidRPr="00BC24CF">
        <w:rPr>
          <w:color w:val="000000"/>
          <w:lang w:eastAsia="lt-LT"/>
        </w:rPr>
        <w:t>:</w:t>
      </w:r>
      <w:bookmarkStart w:id="11" w:name="part_34c855e97e8947dc80e0c853e374c15c"/>
      <w:bookmarkEnd w:id="11"/>
    </w:p>
    <w:p w:rsidR="00BB4E45" w:rsidRPr="00A8571A" w:rsidRDefault="00BB4E45" w:rsidP="00BB4E45">
      <w:pPr>
        <w:numPr>
          <w:ilvl w:val="1"/>
          <w:numId w:val="2"/>
        </w:numPr>
        <w:tabs>
          <w:tab w:val="left" w:pos="993"/>
          <w:tab w:val="left" w:pos="1134"/>
          <w:tab w:val="left" w:pos="1276"/>
        </w:tabs>
        <w:ind w:left="0" w:firstLine="709"/>
        <w:jc w:val="both"/>
      </w:pPr>
      <w:r w:rsidRPr="00BC24CF">
        <w:rPr>
          <w:color w:val="000000"/>
          <w:lang w:eastAsia="lt-LT"/>
        </w:rPr>
        <w:t xml:space="preserve">Fondo valdybos </w:t>
      </w:r>
      <w:r w:rsidRPr="00BC24CF">
        <w:rPr>
          <w:lang w:eastAsia="lt-LT"/>
        </w:rPr>
        <w:t>Klientų aptarnavimo valdymo skyrių</w:t>
      </w:r>
      <w:r w:rsidRPr="00BC24CF">
        <w:rPr>
          <w:color w:val="000000"/>
          <w:lang w:eastAsia="lt-LT"/>
        </w:rPr>
        <w:t xml:space="preserve"> šį įsakymą paskelbti Fondo valdybos interneto svetainėje;</w:t>
      </w:r>
      <w:bookmarkStart w:id="12" w:name="part_099380fca79a45c2840cc4962814e659"/>
      <w:bookmarkEnd w:id="12"/>
    </w:p>
    <w:p w:rsidR="00BB4E45" w:rsidRPr="00BC24CF" w:rsidRDefault="00BB4E45" w:rsidP="00BB4E45">
      <w:pPr>
        <w:numPr>
          <w:ilvl w:val="1"/>
          <w:numId w:val="2"/>
        </w:numPr>
        <w:tabs>
          <w:tab w:val="left" w:pos="993"/>
          <w:tab w:val="left" w:pos="1134"/>
          <w:tab w:val="left" w:pos="1276"/>
        </w:tabs>
        <w:ind w:left="0" w:firstLine="709"/>
        <w:jc w:val="both"/>
      </w:pPr>
      <w:r w:rsidRPr="00E75040">
        <w:rPr>
          <w:color w:val="000000"/>
        </w:rPr>
        <w:t xml:space="preserve">Fondo valdybos </w:t>
      </w:r>
      <w:r w:rsidRPr="00E75040">
        <w:t>Pensijų anuitetų skyrių</w:t>
      </w:r>
      <w:r w:rsidRPr="00E75040">
        <w:rPr>
          <w:color w:val="FF0000"/>
        </w:rPr>
        <w:t xml:space="preserve"> </w:t>
      </w:r>
      <w:r w:rsidRPr="00E75040">
        <w:rPr>
          <w:color w:val="000000"/>
        </w:rPr>
        <w:t>šį įsakymą paskelbti Valstybinio socialinio draudimo fondo administravimo įstaigų intraneto svetainėje</w:t>
      </w:r>
      <w:r>
        <w:rPr>
          <w:color w:val="000000"/>
        </w:rPr>
        <w:t>;</w:t>
      </w:r>
    </w:p>
    <w:p w:rsidR="00BB4E45" w:rsidRPr="00BC24CF" w:rsidRDefault="00BB4E45" w:rsidP="00BB4E45">
      <w:pPr>
        <w:numPr>
          <w:ilvl w:val="2"/>
          <w:numId w:val="2"/>
        </w:numPr>
        <w:tabs>
          <w:tab w:val="left" w:pos="993"/>
          <w:tab w:val="left" w:pos="1134"/>
          <w:tab w:val="left" w:pos="1276"/>
        </w:tabs>
        <w:ind w:left="0" w:firstLine="709"/>
        <w:jc w:val="both"/>
      </w:pPr>
      <w:r w:rsidRPr="00AD03A0">
        <w:rPr>
          <w:color w:val="000000"/>
          <w:lang w:eastAsia="lt-LT"/>
        </w:rPr>
        <w:t>Fondo valdybos Dokumentų tvarkymo skyrių</w:t>
      </w:r>
      <w:bookmarkStart w:id="13" w:name="part_9a6c65c3f34f43068d2bc389ccb40310"/>
      <w:bookmarkEnd w:id="13"/>
      <w:r>
        <w:rPr>
          <w:color w:val="000000"/>
          <w:lang w:eastAsia="lt-LT"/>
        </w:rPr>
        <w:t xml:space="preserve"> </w:t>
      </w:r>
      <w:r w:rsidRPr="00AD03A0">
        <w:rPr>
          <w:color w:val="000000"/>
          <w:lang w:eastAsia="lt-LT"/>
        </w:rPr>
        <w:t>šį įsakymą išsiųsti Fondo valdybos direktoriaus pavaduotojams, Fondo valdybos padaliniams ir Lietuvos Respublikos socialinės apsaugos ir darbo ministerijai</w:t>
      </w:r>
      <w:bookmarkStart w:id="14" w:name="part_0d2fc64737af48239b1ccd3b1d4a07fa"/>
      <w:bookmarkEnd w:id="14"/>
      <w:r>
        <w:rPr>
          <w:color w:val="000000"/>
          <w:lang w:eastAsia="lt-LT"/>
        </w:rPr>
        <w:t>.</w:t>
      </w:r>
    </w:p>
    <w:p w:rsidR="00484475" w:rsidRPr="00A52EA5" w:rsidRDefault="00484475" w:rsidP="00E86B68">
      <w:pPr>
        <w:ind w:firstLine="1298"/>
        <w:jc w:val="both"/>
      </w:pPr>
    </w:p>
    <w:p w:rsidR="0001202C" w:rsidRDefault="0001202C">
      <w:pPr>
        <w:ind w:firstLine="1134"/>
        <w:jc w:val="both"/>
      </w:pPr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5" w:name="Pasiras_Pareigos"/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B4E45">
              <w:t>Direktorius</w:t>
            </w:r>
            <w:r>
              <w:fldChar w:fldCharType="end"/>
            </w:r>
            <w:bookmarkEnd w:id="15"/>
          </w:p>
        </w:tc>
        <w:bookmarkStart w:id="16" w:name="Pasirases"/>
        <w:tc>
          <w:tcPr>
            <w:tcW w:w="3974" w:type="dxa"/>
          </w:tcPr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B4E45">
              <w:t>Kęstutis Čereška</w:t>
            </w:r>
            <w:r>
              <w:fldChar w:fldCharType="end"/>
            </w:r>
            <w:bookmarkEnd w:id="16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46E" w:rsidRDefault="00B5146E">
      <w:r>
        <w:separator/>
      </w:r>
    </w:p>
  </w:endnote>
  <w:endnote w:type="continuationSeparator" w:id="0">
    <w:p w:rsidR="00B5146E" w:rsidRDefault="00B51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46E" w:rsidRDefault="00B5146E">
      <w:r>
        <w:separator/>
      </w:r>
    </w:p>
  </w:footnote>
  <w:footnote w:type="continuationSeparator" w:id="0">
    <w:p w:rsidR="00B5146E" w:rsidRDefault="00B51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abstractNum w:abstractNumId="1" w15:restartNumberingAfterBreak="0">
    <w:nsid w:val="644B6594"/>
    <w:multiLevelType w:val="multilevel"/>
    <w:tmpl w:val="16D41178"/>
    <w:lvl w:ilvl="0">
      <w:start w:val="1"/>
      <w:numFmt w:val="decimal"/>
      <w:lvlText w:val="%1."/>
      <w:lvlJc w:val="left"/>
      <w:pPr>
        <w:ind w:left="4046" w:hanging="360"/>
      </w:pPr>
    </w:lvl>
    <w:lvl w:ilvl="1">
      <w:start w:val="1"/>
      <w:numFmt w:val="decimal"/>
      <w:isLgl/>
      <w:lvlText w:val="%1.%2."/>
      <w:lvlJc w:val="left"/>
      <w:pPr>
        <w:ind w:left="9084" w:hanging="360"/>
      </w:pPr>
    </w:lvl>
    <w:lvl w:ilvl="2">
      <w:start w:val="1"/>
      <w:numFmt w:val="decimal"/>
      <w:isLgl/>
      <w:lvlText w:val="%1.%2.%3."/>
      <w:lvlJc w:val="left"/>
      <w:pPr>
        <w:ind w:left="9804" w:hanging="720"/>
      </w:pPr>
    </w:lvl>
    <w:lvl w:ilvl="3">
      <w:start w:val="1"/>
      <w:numFmt w:val="decimal"/>
      <w:isLgl/>
      <w:lvlText w:val="%1.%2.%3.%4."/>
      <w:lvlJc w:val="left"/>
      <w:pPr>
        <w:ind w:left="10164" w:hanging="720"/>
      </w:pPr>
    </w:lvl>
    <w:lvl w:ilvl="4">
      <w:start w:val="1"/>
      <w:numFmt w:val="decimal"/>
      <w:isLgl/>
      <w:lvlText w:val="%1.%2.%3.%4.%5."/>
      <w:lvlJc w:val="left"/>
      <w:pPr>
        <w:ind w:left="10884" w:hanging="1080"/>
      </w:pPr>
    </w:lvl>
    <w:lvl w:ilvl="5">
      <w:start w:val="1"/>
      <w:numFmt w:val="decimal"/>
      <w:isLgl/>
      <w:lvlText w:val="%1.%2.%3.%4.%5.%6."/>
      <w:lvlJc w:val="left"/>
      <w:pPr>
        <w:ind w:left="11244" w:hanging="1080"/>
      </w:pPr>
    </w:lvl>
    <w:lvl w:ilvl="6">
      <w:start w:val="1"/>
      <w:numFmt w:val="decimal"/>
      <w:isLgl/>
      <w:lvlText w:val="%1.%2.%3.%4.%5.%6.%7."/>
      <w:lvlJc w:val="left"/>
      <w:pPr>
        <w:ind w:left="11964" w:hanging="1440"/>
      </w:pPr>
    </w:lvl>
    <w:lvl w:ilvl="7">
      <w:start w:val="1"/>
      <w:numFmt w:val="decimal"/>
      <w:isLgl/>
      <w:lvlText w:val="%1.%2.%3.%4.%5.%6.%7.%8."/>
      <w:lvlJc w:val="left"/>
      <w:pPr>
        <w:ind w:left="12324" w:hanging="1440"/>
      </w:pPr>
    </w:lvl>
    <w:lvl w:ilvl="8">
      <w:start w:val="1"/>
      <w:numFmt w:val="decimal"/>
      <w:isLgl/>
      <w:lvlText w:val="%1.%2.%3.%4.%5.%6.%7.%8.%9."/>
      <w:lvlJc w:val="left"/>
      <w:pPr>
        <w:ind w:left="13044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97"/>
    <w:rsid w:val="0000109D"/>
    <w:rsid w:val="0001202C"/>
    <w:rsid w:val="00086B69"/>
    <w:rsid w:val="00090DC4"/>
    <w:rsid w:val="00124F7D"/>
    <w:rsid w:val="001F764A"/>
    <w:rsid w:val="00201C5E"/>
    <w:rsid w:val="00204583"/>
    <w:rsid w:val="00252593"/>
    <w:rsid w:val="00325704"/>
    <w:rsid w:val="003C499A"/>
    <w:rsid w:val="003D1098"/>
    <w:rsid w:val="004312D0"/>
    <w:rsid w:val="00480488"/>
    <w:rsid w:val="00484475"/>
    <w:rsid w:val="00485FE0"/>
    <w:rsid w:val="004A374B"/>
    <w:rsid w:val="004A66F0"/>
    <w:rsid w:val="004D0D97"/>
    <w:rsid w:val="005822E5"/>
    <w:rsid w:val="005E1226"/>
    <w:rsid w:val="00660BAB"/>
    <w:rsid w:val="00727BDD"/>
    <w:rsid w:val="0075206C"/>
    <w:rsid w:val="007E0751"/>
    <w:rsid w:val="008455E1"/>
    <w:rsid w:val="00882A47"/>
    <w:rsid w:val="008B33BC"/>
    <w:rsid w:val="008F667F"/>
    <w:rsid w:val="009959DC"/>
    <w:rsid w:val="009B460D"/>
    <w:rsid w:val="00A023D5"/>
    <w:rsid w:val="00A310DA"/>
    <w:rsid w:val="00AE42AA"/>
    <w:rsid w:val="00B5146E"/>
    <w:rsid w:val="00BA278A"/>
    <w:rsid w:val="00BB4E45"/>
    <w:rsid w:val="00CA67E6"/>
    <w:rsid w:val="00D1374D"/>
    <w:rsid w:val="00D36804"/>
    <w:rsid w:val="00D43E82"/>
    <w:rsid w:val="00D74CCB"/>
    <w:rsid w:val="00D855CA"/>
    <w:rsid w:val="00E45AF1"/>
    <w:rsid w:val="00E464F1"/>
    <w:rsid w:val="00E73534"/>
    <w:rsid w:val="00E86B68"/>
    <w:rsid w:val="00F700D7"/>
    <w:rsid w:val="00F92845"/>
    <w:rsid w:val="00FB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631F7DF-8354-4B0A-AB64-AC1D9E4B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  <w:style w:type="paragraph" w:customStyle="1" w:styleId="Default">
    <w:name w:val="Default"/>
    <w:rsid w:val="00BB4E4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sodra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Asta Bartoševičienė</cp:lastModifiedBy>
  <cp:revision>2</cp:revision>
  <cp:lastPrinted>2001-05-09T14:13:00Z</cp:lastPrinted>
  <dcterms:created xsi:type="dcterms:W3CDTF">2023-12-21T07:40:00Z</dcterms:created>
  <dcterms:modified xsi:type="dcterms:W3CDTF">2023-12-21T07:40:00Z</dcterms:modified>
</cp:coreProperties>
</file>