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7A3" w:rsidRDefault="00DA07A3" w:rsidP="00102ABE">
      <w:pPr>
        <w:framePr w:w="2487" w:h="847" w:hRule="exact" w:hSpace="181" w:wrap="notBeside" w:vAnchor="page" w:hAnchor="page" w:x="8895" w:y="15901"/>
      </w:pPr>
      <w:r>
        <w:t xml:space="preserve"> </w:t>
      </w:r>
      <w:bookmarkStart w:id="0" w:name="Paieskos_Nuoroda"/>
      <w:r>
        <w:fldChar w:fldCharType="begin">
          <w:ffData>
            <w:name w:val="Paieskos_Nuoroda"/>
            <w:enabled/>
            <w:calcOnExit w:val="0"/>
            <w:textInput>
              <w:maxLength w:val="30"/>
            </w:textInput>
          </w:ffData>
        </w:fldChar>
      </w:r>
      <w:r>
        <w:instrText xml:space="preserve"> FORMTEXT </w:instrText>
      </w:r>
      <w:r>
        <w:fldChar w:fldCharType="separate"/>
      </w:r>
      <w:r w:rsidR="00435066">
        <w:rPr>
          <w:noProof/>
        </w:rPr>
        <w:t>2017-R95-I-332111</w:t>
      </w:r>
      <w:r>
        <w:fldChar w:fldCharType="end"/>
      </w:r>
      <w:bookmarkEnd w:id="0"/>
    </w:p>
    <w:p w:rsidR="00DA07A3" w:rsidRDefault="00DA07A3">
      <w:pPr>
        <w:rPr>
          <w:sz w:val="2"/>
        </w:rPr>
      </w:pPr>
    </w:p>
    <w:p w:rsidR="00DA07A3" w:rsidRDefault="00DA07A3">
      <w:pPr>
        <w:rPr>
          <w:sz w:val="2"/>
        </w:rPr>
      </w:pPr>
    </w:p>
    <w:tbl>
      <w:tblPr>
        <w:tblpPr w:leftFromText="181" w:rightFromText="181" w:vertAnchor="page" w:tblpY="341"/>
        <w:tblOverlap w:val="never"/>
        <w:tblW w:w="0" w:type="auto"/>
        <w:tblLayout w:type="fixed"/>
        <w:tblLook w:val="0000" w:firstRow="0" w:lastRow="0" w:firstColumn="0" w:lastColumn="0" w:noHBand="0" w:noVBand="0"/>
      </w:tblPr>
      <w:tblGrid>
        <w:gridCol w:w="4860"/>
        <w:gridCol w:w="4818"/>
      </w:tblGrid>
      <w:tr w:rsidR="00DA07A3" w:rsidTr="009655B4">
        <w:trPr>
          <w:cantSplit/>
          <w:trHeight w:hRule="exact" w:val="737"/>
        </w:trPr>
        <w:tc>
          <w:tcPr>
            <w:tcW w:w="4860" w:type="dxa"/>
          </w:tcPr>
          <w:p w:rsidR="00DA07A3" w:rsidRDefault="00DA07A3"/>
        </w:tc>
        <w:tc>
          <w:tcPr>
            <w:tcW w:w="4818" w:type="dxa"/>
          </w:tcPr>
          <w:p w:rsidR="00DA07A3" w:rsidRDefault="00DA07A3" w:rsidP="0024237F">
            <w:pPr>
              <w:tabs>
                <w:tab w:val="right" w:pos="2671"/>
              </w:tabs>
              <w:jc w:val="right"/>
            </w:pPr>
          </w:p>
        </w:tc>
      </w:tr>
      <w:tr w:rsidR="00DA07A3">
        <w:trPr>
          <w:cantSplit/>
          <w:trHeight w:hRule="exact" w:val="896"/>
        </w:trPr>
        <w:tc>
          <w:tcPr>
            <w:tcW w:w="9678" w:type="dxa"/>
            <w:gridSpan w:val="2"/>
          </w:tcPr>
          <w:p w:rsidR="00DA07A3" w:rsidRDefault="00BE7059">
            <w:pPr>
              <w:tabs>
                <w:tab w:val="right" w:pos="2671"/>
              </w:tabs>
              <w:jc w:val="center"/>
              <w:rPr>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9.75pt">
                  <v:imagedata r:id="rId7" o:title=""/>
                </v:shape>
              </w:pict>
            </w:r>
          </w:p>
        </w:tc>
      </w:tr>
      <w:bookmarkStart w:id="1" w:name="Sudarytojas"/>
      <w:tr w:rsidR="00DA07A3">
        <w:trPr>
          <w:cantSplit/>
          <w:trHeight w:val="737"/>
        </w:trPr>
        <w:tc>
          <w:tcPr>
            <w:tcW w:w="9678" w:type="dxa"/>
            <w:gridSpan w:val="2"/>
            <w:vAlign w:val="bottom"/>
          </w:tcPr>
          <w:p w:rsidR="00DA07A3" w:rsidRDefault="00DA07A3">
            <w:pPr>
              <w:pStyle w:val="Antrat1"/>
              <w:ind w:left="851" w:right="851"/>
              <w:rPr>
                <w:caps/>
                <w:sz w:val="26"/>
              </w:rPr>
            </w:pPr>
            <w:r>
              <w:rPr>
                <w:caps/>
                <w:sz w:val="26"/>
              </w:rPr>
              <w:fldChar w:fldCharType="begin">
                <w:ffData>
                  <w:name w:val="Sudarytojas"/>
                  <w:enabled/>
                  <w:calcOnExit w:val="0"/>
                  <w:statusText w:type="text" w:val="Sudarytojas"/>
                  <w:textInput>
                    <w:default w:val="VALSTYBINIO SOCIALINIO DRAUDIMO FONDO VALDYBOS (miesto) SKYRIUS"/>
                    <w:maxLength w:val="200"/>
                  </w:textInput>
                </w:ffData>
              </w:fldChar>
            </w:r>
            <w:r>
              <w:rPr>
                <w:caps/>
                <w:sz w:val="26"/>
              </w:rPr>
              <w:instrText xml:space="preserve"> FORMTEXT </w:instrText>
            </w:r>
            <w:r>
              <w:rPr>
                <w:caps/>
                <w:sz w:val="26"/>
              </w:rPr>
            </w:r>
            <w:r>
              <w:rPr>
                <w:caps/>
                <w:sz w:val="26"/>
              </w:rPr>
              <w:fldChar w:fldCharType="separate"/>
            </w:r>
            <w:r w:rsidR="00435066">
              <w:rPr>
                <w:caps/>
                <w:noProof/>
                <w:sz w:val="26"/>
              </w:rPr>
              <w:t>Valstybinio socialinio draudimo fondo valdyba prie Socialinės apsaugos ir darbo ministerijos</w:t>
            </w:r>
            <w:r>
              <w:rPr>
                <w:caps/>
                <w:sz w:val="26"/>
              </w:rPr>
              <w:fldChar w:fldCharType="end"/>
            </w:r>
            <w:bookmarkEnd w:id="1"/>
          </w:p>
        </w:tc>
      </w:tr>
      <w:tr w:rsidR="00DA07A3">
        <w:trPr>
          <w:cantSplit/>
          <w:trHeight w:val="454"/>
        </w:trPr>
        <w:tc>
          <w:tcPr>
            <w:tcW w:w="9678" w:type="dxa"/>
            <w:gridSpan w:val="2"/>
            <w:tcBorders>
              <w:bottom w:val="single" w:sz="4" w:space="0" w:color="auto"/>
            </w:tcBorders>
            <w:tcMar>
              <w:left w:w="57" w:type="dxa"/>
              <w:right w:w="57" w:type="dxa"/>
            </w:tcMar>
            <w:vAlign w:val="bottom"/>
          </w:tcPr>
          <w:p w:rsidR="00DA07A3" w:rsidRDefault="00DA07A3">
            <w:pPr>
              <w:jc w:val="center"/>
              <w:rPr>
                <w:sz w:val="16"/>
              </w:rPr>
            </w:pPr>
          </w:p>
          <w:p w:rsidR="00DA07A3" w:rsidRDefault="00DA07A3">
            <w:pPr>
              <w:jc w:val="center"/>
              <w:rPr>
                <w:sz w:val="16"/>
              </w:rPr>
            </w:pPr>
            <w:r>
              <w:rPr>
                <w:sz w:val="16"/>
              </w:rPr>
              <w:t xml:space="preserve">Biudžetinė įstaiga, </w:t>
            </w:r>
            <w:bookmarkStart w:id="2" w:name="Sudarytojo_Adresas"/>
            <w:r>
              <w:rPr>
                <w:sz w:val="16"/>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r>
              <w:rPr>
                <w:sz w:val="16"/>
              </w:rPr>
              <w:instrText xml:space="preserve"> FORMTEXT </w:instrText>
            </w:r>
            <w:r>
              <w:rPr>
                <w:sz w:val="16"/>
              </w:rPr>
            </w:r>
            <w:r>
              <w:rPr>
                <w:sz w:val="16"/>
              </w:rPr>
              <w:fldChar w:fldCharType="separate"/>
            </w:r>
            <w:r w:rsidR="00435066">
              <w:rPr>
                <w:noProof/>
                <w:sz w:val="16"/>
              </w:rPr>
              <w:t>Konstitucijos pr. 12-101,  LT-09308 Vilnius</w:t>
            </w:r>
            <w:r>
              <w:rPr>
                <w:sz w:val="16"/>
              </w:rPr>
              <w:fldChar w:fldCharType="end"/>
            </w:r>
            <w:bookmarkEnd w:id="2"/>
            <w:r>
              <w:rPr>
                <w:sz w:val="16"/>
              </w:rPr>
              <w:t xml:space="preserve">, </w:t>
            </w:r>
          </w:p>
          <w:p w:rsidR="00DA07A3" w:rsidRDefault="00DA07A3" w:rsidP="005923AD">
            <w:pPr>
              <w:jc w:val="center"/>
              <w:rPr>
                <w:sz w:val="16"/>
              </w:rPr>
            </w:pPr>
            <w:r>
              <w:rPr>
                <w:sz w:val="16"/>
              </w:rPr>
              <w:t xml:space="preserve">tel. </w:t>
            </w:r>
            <w:bookmarkStart w:id="3" w:name="Sudarytojo_tel"/>
            <w:r>
              <w:rPr>
                <w:sz w:val="16"/>
              </w:rPr>
              <w:fldChar w:fldCharType="begin">
                <w:ffData>
                  <w:name w:val="Sudarytojo_tel"/>
                  <w:enabled/>
                  <w:calcOnExit w:val="0"/>
                  <w:textInput>
                    <w:default w:val="(8 0) 000 00 00"/>
                  </w:textInput>
                </w:ffData>
              </w:fldChar>
            </w:r>
            <w:r>
              <w:rPr>
                <w:sz w:val="16"/>
              </w:rPr>
              <w:instrText xml:space="preserve"> FORMTEXT </w:instrText>
            </w:r>
            <w:r>
              <w:rPr>
                <w:sz w:val="16"/>
              </w:rPr>
            </w:r>
            <w:r>
              <w:rPr>
                <w:sz w:val="16"/>
              </w:rPr>
              <w:fldChar w:fldCharType="separate"/>
            </w:r>
            <w:r w:rsidR="00435066">
              <w:rPr>
                <w:noProof/>
                <w:sz w:val="16"/>
              </w:rPr>
              <w:t>(8 5)  272 4864</w:t>
            </w:r>
            <w:r>
              <w:rPr>
                <w:sz w:val="16"/>
              </w:rPr>
              <w:fldChar w:fldCharType="end"/>
            </w:r>
            <w:bookmarkEnd w:id="3"/>
            <w:r>
              <w:rPr>
                <w:sz w:val="16"/>
              </w:rPr>
              <w:t>, faks. </w:t>
            </w:r>
            <w:bookmarkStart w:id="4" w:name="Sudarytojo_fax"/>
            <w:r>
              <w:rPr>
                <w:sz w:val="16"/>
              </w:rPr>
              <w:fldChar w:fldCharType="begin">
                <w:ffData>
                  <w:name w:val="Sudarytojo_fax"/>
                  <w:enabled/>
                  <w:calcOnExit w:val="0"/>
                  <w:textInput>
                    <w:default w:val="(8 0) 000 0000"/>
                  </w:textInput>
                </w:ffData>
              </w:fldChar>
            </w:r>
            <w:r>
              <w:rPr>
                <w:sz w:val="16"/>
              </w:rPr>
              <w:instrText xml:space="preserve"> FORMTEXT </w:instrText>
            </w:r>
            <w:r>
              <w:rPr>
                <w:sz w:val="16"/>
              </w:rPr>
            </w:r>
            <w:r>
              <w:rPr>
                <w:sz w:val="16"/>
              </w:rPr>
              <w:fldChar w:fldCharType="separate"/>
            </w:r>
            <w:r w:rsidR="00435066">
              <w:rPr>
                <w:noProof/>
                <w:sz w:val="16"/>
              </w:rPr>
              <w:t>(8 5)  272 3641</w:t>
            </w:r>
            <w:r>
              <w:rPr>
                <w:sz w:val="16"/>
              </w:rPr>
              <w:fldChar w:fldCharType="end"/>
            </w:r>
            <w:bookmarkEnd w:id="4"/>
            <w:r>
              <w:rPr>
                <w:sz w:val="16"/>
              </w:rPr>
              <w:t>, el. p. </w:t>
            </w:r>
            <w:bookmarkStart w:id="5" w:name="Sudarytojo_eml"/>
            <w:r>
              <w:rPr>
                <w:sz w:val="16"/>
              </w:rPr>
              <w:fldChar w:fldCharType="begin">
                <w:ffData>
                  <w:name w:val="Sudarytojo_eml"/>
                  <w:enabled/>
                  <w:calcOnExit w:val="0"/>
                  <w:textInput>
                    <w:default w:val="miestas@sodra.lt"/>
                    <w:maxLength w:val="40"/>
                  </w:textInput>
                </w:ffData>
              </w:fldChar>
            </w:r>
            <w:r>
              <w:rPr>
                <w:sz w:val="16"/>
              </w:rPr>
              <w:instrText xml:space="preserve"> FORMTEXT </w:instrText>
            </w:r>
            <w:r>
              <w:rPr>
                <w:sz w:val="16"/>
              </w:rPr>
            </w:r>
            <w:r>
              <w:rPr>
                <w:sz w:val="16"/>
              </w:rPr>
              <w:fldChar w:fldCharType="separate"/>
            </w:r>
            <w:r w:rsidR="00435066">
              <w:rPr>
                <w:noProof/>
                <w:sz w:val="16"/>
              </w:rPr>
              <w:t>info@sodra.lt</w:t>
            </w:r>
            <w:r>
              <w:rPr>
                <w:sz w:val="16"/>
              </w:rPr>
              <w:fldChar w:fldCharType="end"/>
            </w:r>
            <w:bookmarkEnd w:id="5"/>
            <w:r>
              <w:rPr>
                <w:sz w:val="16"/>
              </w:rPr>
              <w:t>,  informacija telefonu 1883.</w:t>
            </w:r>
          </w:p>
          <w:p w:rsidR="00DA07A3" w:rsidRDefault="00DA07A3">
            <w:pPr>
              <w:jc w:val="center"/>
              <w:rPr>
                <w:sz w:val="16"/>
              </w:rPr>
            </w:pPr>
            <w:r>
              <w:rPr>
                <w:sz w:val="16"/>
              </w:rPr>
              <w:t xml:space="preserve">Duomenys kaupiami ir saugomi Juridinių asmenų registre, kodas </w:t>
            </w:r>
            <w:bookmarkStart w:id="6" w:name="SudarKodas"/>
            <w:r>
              <w:rPr>
                <w:sz w:val="16"/>
              </w:rPr>
              <w:fldChar w:fldCharType="begin">
                <w:ffData>
                  <w:name w:val="SudarKodas"/>
                  <w:enabled/>
                  <w:calcOnExit w:val="0"/>
                  <w:statusText w:type="text" w:val="Įstaigos kodas"/>
                  <w:textInput>
                    <w:default w:val="000000000"/>
                    <w:maxLength w:val="11"/>
                  </w:textInput>
                </w:ffData>
              </w:fldChar>
            </w:r>
            <w:r>
              <w:rPr>
                <w:sz w:val="16"/>
              </w:rPr>
              <w:instrText xml:space="preserve"> FORMTEXT </w:instrText>
            </w:r>
            <w:r>
              <w:rPr>
                <w:sz w:val="16"/>
              </w:rPr>
            </w:r>
            <w:r>
              <w:rPr>
                <w:sz w:val="16"/>
              </w:rPr>
              <w:fldChar w:fldCharType="separate"/>
            </w:r>
            <w:r w:rsidR="00435066">
              <w:rPr>
                <w:noProof/>
                <w:sz w:val="16"/>
              </w:rPr>
              <w:t>191630223</w:t>
            </w:r>
            <w:r>
              <w:rPr>
                <w:sz w:val="16"/>
              </w:rPr>
              <w:fldChar w:fldCharType="end"/>
            </w:r>
            <w:bookmarkEnd w:id="6"/>
          </w:p>
        </w:tc>
      </w:tr>
    </w:tbl>
    <w:p w:rsidR="00DA07A3" w:rsidRDefault="00DA07A3">
      <w:pPr>
        <w:pStyle w:val="Antrats"/>
        <w:tabs>
          <w:tab w:val="clear" w:pos="4153"/>
          <w:tab w:val="clear" w:pos="8306"/>
        </w:tabs>
      </w:pPr>
    </w:p>
    <w:tbl>
      <w:tblPr>
        <w:tblW w:w="9626" w:type="dxa"/>
        <w:tblLayout w:type="fixed"/>
        <w:tblCellMar>
          <w:left w:w="102" w:type="dxa"/>
          <w:right w:w="102" w:type="dxa"/>
        </w:tblCellMar>
        <w:tblLook w:val="0000" w:firstRow="0" w:lastRow="0" w:firstColumn="0" w:lastColumn="0" w:noHBand="0" w:noVBand="0"/>
      </w:tblPr>
      <w:tblGrid>
        <w:gridCol w:w="4962"/>
        <w:gridCol w:w="320"/>
        <w:gridCol w:w="4344"/>
      </w:tblGrid>
      <w:tr w:rsidR="00DA07A3">
        <w:trPr>
          <w:cantSplit/>
          <w:trHeight w:val="555"/>
        </w:trPr>
        <w:tc>
          <w:tcPr>
            <w:tcW w:w="4962" w:type="dxa"/>
            <w:tcBorders>
              <w:bottom w:val="nil"/>
            </w:tcBorders>
          </w:tcPr>
          <w:bookmarkStart w:id="7" w:name="Adresatas"/>
          <w:p w:rsidR="00DA07A3" w:rsidRDefault="00DA07A3">
            <w:r>
              <w:fldChar w:fldCharType="begin">
                <w:ffData>
                  <w:name w:val="Adresatas"/>
                  <w:enabled/>
                  <w:calcOnExit w:val="0"/>
                  <w:statusText w:type="text" w:val="Adresatas (gavėjas)"/>
                  <w:textInput>
                    <w:default w:val="(Adresatas)"/>
                  </w:textInput>
                </w:ffData>
              </w:fldChar>
            </w:r>
            <w:r>
              <w:instrText xml:space="preserve"> FORMTEXT </w:instrText>
            </w:r>
            <w:r>
              <w:fldChar w:fldCharType="separate"/>
            </w:r>
            <w:r w:rsidR="007850FE">
              <w:rPr>
                <w:noProof/>
              </w:rPr>
              <w:t>Adresatams pagal sąrašą</w:t>
            </w:r>
            <w:r>
              <w:fldChar w:fldCharType="end"/>
            </w:r>
            <w:bookmarkEnd w:id="7"/>
          </w:p>
          <w:bookmarkStart w:id="8" w:name="Adresatas_A"/>
          <w:p w:rsidR="00DA07A3" w:rsidRDefault="00DA07A3" w:rsidP="003C7B9F">
            <w:r>
              <w:fldChar w:fldCharType="begin">
                <w:ffData>
                  <w:name w:val="Adresatas_A"/>
                  <w:enabled/>
                  <w:calcOnExit w:val="0"/>
                  <w:statusText w:type="text" w:val="Gavėjo adresas"/>
                  <w:textInput/>
                </w:ffData>
              </w:fldChar>
            </w:r>
            <w:r>
              <w:instrText xml:space="preserve"> FORMTEXT </w:instrText>
            </w:r>
            <w:r>
              <w:fldChar w:fldCharType="separate"/>
            </w:r>
            <w:r w:rsidR="0039600B">
              <w:rPr>
                <w:noProof/>
              </w:rPr>
              <w:t> </w:t>
            </w:r>
            <w:r w:rsidR="0039600B">
              <w:rPr>
                <w:noProof/>
              </w:rPr>
              <w:t> </w:t>
            </w:r>
            <w:r w:rsidR="0039600B">
              <w:rPr>
                <w:noProof/>
              </w:rPr>
              <w:t> </w:t>
            </w:r>
            <w:r w:rsidR="0039600B">
              <w:rPr>
                <w:noProof/>
              </w:rPr>
              <w:t> </w:t>
            </w:r>
            <w:r>
              <w:fldChar w:fldCharType="end"/>
            </w:r>
            <w:bookmarkEnd w:id="8"/>
          </w:p>
          <w:p w:rsidR="00DA07A3" w:rsidRPr="008F604F" w:rsidRDefault="00DA07A3" w:rsidP="003C7B9F">
            <w:pPr>
              <w:rPr>
                <w:sz w:val="16"/>
                <w:szCs w:val="16"/>
              </w:rPr>
            </w:pPr>
          </w:p>
          <w:bookmarkStart w:id="9" w:name="Adresatas2"/>
          <w:p w:rsidR="00DA07A3" w:rsidRDefault="00DA07A3" w:rsidP="008F604F">
            <w:r>
              <w:fldChar w:fldCharType="begin">
                <w:ffData>
                  <w:name w:val="Adresatas2"/>
                  <w:enabled/>
                  <w:calcOnExit w:val="0"/>
                  <w:textInput/>
                </w:ffData>
              </w:fldChar>
            </w:r>
            <w:r>
              <w:instrText xml:space="preserve"> FORMTEXT </w:instrText>
            </w:r>
            <w:r>
              <w:fldChar w:fldCharType="separate"/>
            </w:r>
            <w:r w:rsidR="0039600B">
              <w:rPr>
                <w:noProof/>
              </w:rPr>
              <w:t> </w:t>
            </w:r>
            <w:r w:rsidR="0039600B">
              <w:rPr>
                <w:noProof/>
              </w:rPr>
              <w:t> </w:t>
            </w:r>
            <w:r w:rsidR="0039600B">
              <w:rPr>
                <w:noProof/>
              </w:rPr>
              <w:t> </w:t>
            </w:r>
            <w:r>
              <w:fldChar w:fldCharType="end"/>
            </w:r>
            <w:bookmarkEnd w:id="9"/>
          </w:p>
          <w:bookmarkStart w:id="10" w:name="Adresatas2_A"/>
          <w:p w:rsidR="00DA07A3" w:rsidRDefault="00DA07A3" w:rsidP="0039600B">
            <w:r>
              <w:fldChar w:fldCharType="begin">
                <w:ffData>
                  <w:name w:val="Adresatas2_A"/>
                  <w:enabled/>
                  <w:calcOnExit w:val="0"/>
                  <w:textInput/>
                </w:ffData>
              </w:fldChar>
            </w:r>
            <w:r>
              <w:instrText xml:space="preserve"> FORMTEXT </w:instrText>
            </w:r>
            <w:r>
              <w:fldChar w:fldCharType="separate"/>
            </w:r>
            <w:r w:rsidR="0039600B">
              <w:rPr>
                <w:noProof/>
              </w:rPr>
              <w:t> </w:t>
            </w:r>
            <w:r w:rsidR="0039600B">
              <w:rPr>
                <w:noProof/>
              </w:rPr>
              <w:t> </w:t>
            </w:r>
            <w:r>
              <w:fldChar w:fldCharType="end"/>
            </w:r>
            <w:bookmarkEnd w:id="10"/>
          </w:p>
        </w:tc>
        <w:tc>
          <w:tcPr>
            <w:tcW w:w="320" w:type="dxa"/>
            <w:tcBorders>
              <w:bottom w:val="nil"/>
            </w:tcBorders>
          </w:tcPr>
          <w:p w:rsidR="00DA07A3" w:rsidRDefault="00DA07A3"/>
        </w:tc>
        <w:bookmarkStart w:id="11" w:name="Dok_Metai"/>
        <w:tc>
          <w:tcPr>
            <w:tcW w:w="4344" w:type="dxa"/>
            <w:tcBorders>
              <w:bottom w:val="nil"/>
            </w:tcBorders>
          </w:tcPr>
          <w:p w:rsidR="00DA07A3" w:rsidRDefault="00DA07A3">
            <w:pPr>
              <w:tabs>
                <w:tab w:val="left" w:pos="1198"/>
              </w:tabs>
            </w:pPr>
            <w:r>
              <w:fldChar w:fldCharType="begin">
                <w:ffData>
                  <w:name w:val="Dok_Metai"/>
                  <w:enabled/>
                  <w:calcOnExit w:val="0"/>
                  <w:textInput>
                    <w:type w:val="number"/>
                    <w:default w:val="2017"/>
                    <w:maxLength w:val="4"/>
                  </w:textInput>
                </w:ffData>
              </w:fldChar>
            </w:r>
            <w:r>
              <w:instrText xml:space="preserve"> FORMTEXT </w:instrText>
            </w:r>
            <w:r>
              <w:fldChar w:fldCharType="separate"/>
            </w:r>
            <w:r w:rsidR="00435066">
              <w:rPr>
                <w:noProof/>
              </w:rPr>
              <w:t>2017</w:t>
            </w:r>
            <w:r>
              <w:fldChar w:fldCharType="end"/>
            </w:r>
            <w:bookmarkEnd w:id="11"/>
            <w:r>
              <w:t>-</w:t>
            </w:r>
            <w:bookmarkStart w:id="12" w:name="Dok_Menuo"/>
            <w:r>
              <w:fldChar w:fldCharType="begin">
                <w:ffData>
                  <w:name w:val="Dok_Menuo"/>
                  <w:enabled/>
                  <w:calcOnExit w:val="0"/>
                  <w:textInput>
                    <w:type w:val="number"/>
                    <w:maxLength w:val="2"/>
                    <w:format w:val="##"/>
                  </w:textInput>
                </w:ffData>
              </w:fldChar>
            </w:r>
            <w:r>
              <w:instrText xml:space="preserve"> FORMTEXT </w:instrText>
            </w:r>
            <w:r>
              <w:fldChar w:fldCharType="separate"/>
            </w:r>
            <w:r w:rsidR="00435066">
              <w:rPr>
                <w:noProof/>
              </w:rPr>
              <w:t>08</w:t>
            </w:r>
            <w:r>
              <w:fldChar w:fldCharType="end"/>
            </w:r>
            <w:bookmarkEnd w:id="12"/>
            <w:r>
              <w:t>-</w:t>
            </w:r>
            <w:bookmarkStart w:id="13" w:name="Dok_Diena"/>
            <w:r>
              <w:fldChar w:fldCharType="begin">
                <w:ffData>
                  <w:name w:val="Dok_Diena"/>
                  <w:enabled/>
                  <w:calcOnExit w:val="0"/>
                  <w:textInput>
                    <w:default w:val="     "/>
                    <w:maxLength w:val="5"/>
                  </w:textInput>
                </w:ffData>
              </w:fldChar>
            </w:r>
            <w:r>
              <w:instrText xml:space="preserve"> FORMTEXT </w:instrText>
            </w:r>
            <w:r>
              <w:fldChar w:fldCharType="separate"/>
            </w:r>
            <w:r>
              <w:rPr>
                <w:noProof/>
              </w:rPr>
              <w:t xml:space="preserve">     </w:t>
            </w:r>
            <w:r>
              <w:fldChar w:fldCharType="end"/>
            </w:r>
            <w:bookmarkEnd w:id="13"/>
            <w:r>
              <w:tab/>
              <w:t xml:space="preserve"> </w:t>
            </w:r>
            <w:bookmarkStart w:id="14" w:name="Text1"/>
            <w:r>
              <w:fldChar w:fldCharType="begin">
                <w:ffData>
                  <w:name w:val="Text1"/>
                  <w:enabled/>
                  <w:calcOnExit w:val="0"/>
                  <w:textInput>
                    <w:default w:val=" Nr."/>
                  </w:textInput>
                </w:ffData>
              </w:fldChar>
            </w:r>
            <w:r>
              <w:instrText xml:space="preserve"> FORMTEXT </w:instrText>
            </w:r>
            <w:r>
              <w:fldChar w:fldCharType="separate"/>
            </w:r>
            <w:r>
              <w:rPr>
                <w:noProof/>
              </w:rPr>
              <w:t xml:space="preserve"> Nr.</w:t>
            </w:r>
            <w:r>
              <w:fldChar w:fldCharType="end"/>
            </w:r>
            <w:bookmarkEnd w:id="14"/>
            <w:r>
              <w:t xml:space="preserve"> </w:t>
            </w:r>
            <w:bookmarkStart w:id="15" w:name="Dok_Nr"/>
            <w:r>
              <w:fldChar w:fldCharType="begin">
                <w:ffData>
                  <w:name w:val="Dok_Nr"/>
                  <w:enabled/>
                  <w:calcOnExit w:val="0"/>
                  <w:statusText w:type="text" w:val="Dokumento registracijos numeris"/>
                  <w:textInput/>
                </w:ffData>
              </w:fldChar>
            </w:r>
            <w:r>
              <w:instrText xml:space="preserve"> FORMTEXT </w:instrText>
            </w:r>
            <w:r>
              <w:fldChar w:fldCharType="separate"/>
            </w:r>
            <w:r w:rsidR="00435066">
              <w:rPr>
                <w:noProof/>
              </w:rPr>
              <w:t>(</w:t>
            </w:r>
            <w:r w:rsidR="00414397">
              <w:rPr>
                <w:noProof/>
              </w:rPr>
              <w:t>14</w:t>
            </w:r>
            <w:r w:rsidR="00435066">
              <w:rPr>
                <w:noProof/>
              </w:rPr>
              <w:t>.</w:t>
            </w:r>
            <w:r w:rsidR="00414397">
              <w:rPr>
                <w:noProof/>
              </w:rPr>
              <w:t>59</w:t>
            </w:r>
            <w:r w:rsidR="00435066">
              <w:rPr>
                <w:noProof/>
              </w:rPr>
              <w:t>E) I-</w:t>
            </w:r>
            <w:r>
              <w:fldChar w:fldCharType="end"/>
            </w:r>
            <w:bookmarkEnd w:id="15"/>
          </w:p>
          <w:bookmarkStart w:id="16" w:name="Text2"/>
          <w:p w:rsidR="00DA07A3" w:rsidRDefault="00DA07A3" w:rsidP="00B67C3B">
            <w:pPr>
              <w:tabs>
                <w:tab w:val="left" w:pos="1198"/>
              </w:tabs>
            </w:pPr>
            <w:r>
              <w:fldChar w:fldCharType="begin">
                <w:ffData>
                  <w:name w:val="Text2"/>
                  <w:enabled/>
                  <w:calcOnExit w:val="0"/>
                  <w:textInput>
                    <w:default w:val="Į"/>
                  </w:textInput>
                </w:ffData>
              </w:fldChar>
            </w:r>
            <w:r>
              <w:instrText xml:space="preserve"> FORMTEXT </w:instrText>
            </w:r>
            <w:r>
              <w:fldChar w:fldCharType="separate"/>
            </w:r>
            <w:r w:rsidR="00B67C3B">
              <w:rPr>
                <w:noProof/>
              </w:rPr>
              <w:t> </w:t>
            </w:r>
            <w:r w:rsidR="00B67C3B">
              <w:rPr>
                <w:noProof/>
              </w:rPr>
              <w:t> </w:t>
            </w:r>
            <w:r w:rsidR="00B67C3B">
              <w:rPr>
                <w:noProof/>
              </w:rPr>
              <w:t> </w:t>
            </w:r>
            <w:r w:rsidR="00B67C3B">
              <w:rPr>
                <w:noProof/>
              </w:rPr>
              <w:t> </w:t>
            </w:r>
            <w:r w:rsidR="00B67C3B">
              <w:rPr>
                <w:noProof/>
              </w:rPr>
              <w:t> </w:t>
            </w:r>
            <w:r>
              <w:fldChar w:fldCharType="end"/>
            </w:r>
            <w:bookmarkEnd w:id="16"/>
            <w:r>
              <w:t xml:space="preserve"> </w:t>
            </w:r>
            <w:bookmarkStart w:id="17" w:name="Gauto_Data"/>
            <w:r>
              <w:fldChar w:fldCharType="begin">
                <w:ffData>
                  <w:name w:val="Gauto_Data"/>
                  <w:enabled/>
                  <w:calcOnExit/>
                  <w:statusText w:type="text" w:val="Gauto dokumento, į kurį atsakoma, data"/>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fldChar w:fldCharType="begin">
                <w:ffData>
                  <w:name w:val=""/>
                  <w:enabled/>
                  <w:calcOnExit w:val="0"/>
                  <w:textInput>
                    <w:default w:val="  Nr."/>
                  </w:textInput>
                </w:ffData>
              </w:fldChar>
            </w:r>
            <w:r>
              <w:instrText xml:space="preserve"> FORMTEXT </w:instrText>
            </w:r>
            <w:r>
              <w:fldChar w:fldCharType="separate"/>
            </w:r>
            <w:r>
              <w:rPr>
                <w:noProof/>
              </w:rPr>
              <w:t xml:space="preserve">  </w:t>
            </w:r>
            <w:r>
              <w:fldChar w:fldCharType="end"/>
            </w:r>
            <w:r>
              <w:t xml:space="preserve"> </w:t>
            </w:r>
            <w:bookmarkStart w:id="18" w:name="Gauto_Nr"/>
            <w:r>
              <w:fldChar w:fldCharType="begin">
                <w:ffData>
                  <w:name w:val="Gauto_Nr"/>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rsidR="00DA07A3" w:rsidRDefault="00DA07A3">
      <w:pPr>
        <w:pStyle w:val="Antrats"/>
        <w:tabs>
          <w:tab w:val="clear" w:pos="4153"/>
          <w:tab w:val="clear" w:pos="8306"/>
        </w:tabs>
      </w:pPr>
    </w:p>
    <w:p w:rsidR="00DA07A3" w:rsidRDefault="00DA07A3">
      <w:pPr>
        <w:pStyle w:val="Antrats"/>
        <w:tabs>
          <w:tab w:val="clear" w:pos="4153"/>
          <w:tab w:val="clear" w:pos="8306"/>
        </w:tabs>
      </w:pPr>
    </w:p>
    <w:tbl>
      <w:tblPr>
        <w:tblW w:w="0" w:type="auto"/>
        <w:tblLook w:val="0000" w:firstRow="0" w:lastRow="0" w:firstColumn="0" w:lastColumn="0" w:noHBand="0" w:noVBand="0"/>
      </w:tblPr>
      <w:tblGrid>
        <w:gridCol w:w="9639"/>
      </w:tblGrid>
      <w:tr w:rsidR="00DA07A3">
        <w:tc>
          <w:tcPr>
            <w:tcW w:w="9639" w:type="dxa"/>
          </w:tcPr>
          <w:bookmarkStart w:id="19" w:name="Antraste"/>
          <w:p w:rsidR="00DA07A3" w:rsidRDefault="00DA07A3" w:rsidP="00EE02B9">
            <w:pPr>
              <w:rPr>
                <w:b/>
                <w:bCs/>
                <w:caps/>
              </w:rPr>
            </w:pPr>
            <w:r>
              <w:rPr>
                <w:b/>
                <w:bCs/>
                <w:caps/>
              </w:rPr>
              <w:fldChar w:fldCharType="begin">
                <w:ffData>
                  <w:name w:val="Antraste"/>
                  <w:enabled/>
                  <w:calcOnExit w:val="0"/>
                  <w:statusText w:type="text" w:val="Antraštė"/>
                  <w:textInput>
                    <w:default w:val="DĖL "/>
                  </w:textInput>
                </w:ffData>
              </w:fldChar>
            </w:r>
            <w:r>
              <w:rPr>
                <w:b/>
                <w:bCs/>
                <w:caps/>
              </w:rPr>
              <w:instrText xml:space="preserve"> FORMTEXT </w:instrText>
            </w:r>
            <w:r>
              <w:rPr>
                <w:b/>
                <w:bCs/>
                <w:caps/>
              </w:rPr>
            </w:r>
            <w:r>
              <w:rPr>
                <w:b/>
                <w:bCs/>
                <w:caps/>
              </w:rPr>
              <w:fldChar w:fldCharType="separate"/>
            </w:r>
            <w:r w:rsidR="00435066">
              <w:rPr>
                <w:b/>
                <w:bCs/>
                <w:caps/>
                <w:noProof/>
              </w:rPr>
              <w:t xml:space="preserve">Dėl </w:t>
            </w:r>
            <w:r w:rsidR="00EE02B9">
              <w:rPr>
                <w:b/>
                <w:bCs/>
                <w:caps/>
                <w:noProof/>
              </w:rPr>
              <w:t xml:space="preserve">DUomenų teikimo nuo 2017-07-01 apie </w:t>
            </w:r>
            <w:r w:rsidR="00ED2614">
              <w:rPr>
                <w:b/>
                <w:bCs/>
                <w:caps/>
                <w:noProof/>
              </w:rPr>
              <w:t>A</w:t>
            </w:r>
            <w:r w:rsidR="00F95C37">
              <w:rPr>
                <w:b/>
                <w:bCs/>
                <w:caps/>
                <w:noProof/>
              </w:rPr>
              <w:t>pdraust</w:t>
            </w:r>
            <w:r w:rsidR="00ED2614">
              <w:rPr>
                <w:b/>
                <w:bCs/>
                <w:caps/>
                <w:noProof/>
              </w:rPr>
              <w:t xml:space="preserve">ojo </w:t>
            </w:r>
            <w:r w:rsidR="00F95C37">
              <w:rPr>
                <w:b/>
                <w:bCs/>
                <w:caps/>
                <w:noProof/>
              </w:rPr>
              <w:t xml:space="preserve"> </w:t>
            </w:r>
            <w:r w:rsidR="00ED2614">
              <w:rPr>
                <w:b/>
                <w:bCs/>
                <w:caps/>
                <w:noProof/>
              </w:rPr>
              <w:t>sudaryt</w:t>
            </w:r>
            <w:r w:rsidR="00EE02B9">
              <w:rPr>
                <w:b/>
                <w:bCs/>
                <w:caps/>
                <w:noProof/>
              </w:rPr>
              <w:t xml:space="preserve">as </w:t>
            </w:r>
            <w:r w:rsidR="00ED2614">
              <w:rPr>
                <w:b/>
                <w:bCs/>
                <w:caps/>
                <w:noProof/>
              </w:rPr>
              <w:t xml:space="preserve"> su darbdaviu sutar</w:t>
            </w:r>
            <w:r w:rsidR="00EE02B9">
              <w:rPr>
                <w:b/>
                <w:bCs/>
                <w:caps/>
                <w:noProof/>
              </w:rPr>
              <w:t>tis</w:t>
            </w:r>
            <w:r>
              <w:rPr>
                <w:b/>
                <w:bCs/>
                <w:caps/>
              </w:rPr>
              <w:fldChar w:fldCharType="end"/>
            </w:r>
            <w:bookmarkEnd w:id="19"/>
          </w:p>
        </w:tc>
      </w:tr>
    </w:tbl>
    <w:p w:rsidR="00DA07A3" w:rsidRDefault="00DA07A3"/>
    <w:p w:rsidR="00DA07A3" w:rsidRDefault="00DA07A3">
      <w:pPr>
        <w:sectPr w:rsidR="00DA07A3" w:rsidSect="003552EB">
          <w:headerReference w:type="even" r:id="rId8"/>
          <w:headerReference w:type="default" r:id="rId9"/>
          <w:footerReference w:type="default" r:id="rId10"/>
          <w:footerReference w:type="first" r:id="rId11"/>
          <w:pgSz w:w="11906" w:h="16838" w:code="9"/>
          <w:pgMar w:top="1134" w:right="567" w:bottom="1134" w:left="1701" w:header="567" w:footer="926" w:gutter="0"/>
          <w:cols w:space="708"/>
          <w:titlePg/>
          <w:docGrid w:linePitch="360"/>
        </w:sectPr>
      </w:pPr>
    </w:p>
    <w:p w:rsidR="007F1311" w:rsidRDefault="007F1311" w:rsidP="007F1311">
      <w:pPr>
        <w:ind w:firstLine="851"/>
        <w:jc w:val="both"/>
      </w:pPr>
      <w:r>
        <w:t xml:space="preserve">Valstybinio socialinio draudimo fondo valdyba prie Socialinės apsaugos ir darbo ministerijos (toliau – Fondo valdyba) su bankais ir kitomis finansų įstaigomis yra sudariusi </w:t>
      </w:r>
      <w:r>
        <w:rPr>
          <w:bCs/>
        </w:rPr>
        <w:t xml:space="preserve">tipines asmens duomenų teikimo sutartis, sudaromas su finansų įstaigomis, teikiančiomis finansines paslaugas, susijusias su rizikos prisiėmimu </w:t>
      </w:r>
      <w:r>
        <w:t xml:space="preserve">(toliau – Tipinė sutartis), skirtas atsakingam skolinimui – tinkamam potencialių ir esamų klientų mokumo vertinimui užtikrinti. </w:t>
      </w:r>
    </w:p>
    <w:p w:rsidR="007F1311" w:rsidRDefault="007F1311" w:rsidP="007F1311">
      <w:pPr>
        <w:ind w:firstLine="851"/>
        <w:jc w:val="both"/>
      </w:pPr>
      <w:r>
        <w:t>Šio rašto tikslas yra informuoti apie naujus asmens tipus ir išmokų rūšis, kurie bus teikiami pagal Tipinę sutartį (naują klasifikatorių), ir su tuo susijusias papildomas asmenų mokumo vertinimo galimybes,  bei pateikti paaiškinimus dėl duomenų, susijusių su darbuotojais, dirbančiais pagal terminuotą darbo sutartį, tinkamo interpretavimo (padėti išvengti praktikoje pasitaikančių klaidų, ginčų su klientais dėl duomenų teisingumo).</w:t>
      </w:r>
    </w:p>
    <w:p w:rsidR="007F1311" w:rsidRDefault="007F1311" w:rsidP="007F1311">
      <w:pPr>
        <w:ind w:firstLine="851"/>
        <w:jc w:val="both"/>
      </w:pPr>
    </w:p>
    <w:p w:rsidR="007F1311" w:rsidRDefault="007F1311" w:rsidP="007F1311">
      <w:pPr>
        <w:ind w:firstLine="851"/>
        <w:jc w:val="both"/>
      </w:pPr>
      <w:r>
        <w:t xml:space="preserve">Tipinės sutarties rengimo ir vykdymo metu, bendraujant su Lietuvos banko asociacija, kitomis finansų įstaigų asociacijomis ir finansų įstaigomis, buvo išgryninti visuotinai finansų įstaigoms aktualūs mokumo vertinimo kriterijai ir atitinkami duomenys jiems vertinti.  Vieni iš tokių – asmens darbo (socialinio draudimo) trukmė pas tą patį darbdavį (draudėją) iki kreipimosi dėl finansinių paslaugų teikimo, taip pat asmens statuso tipas (darbuotojas, savarankiškai dirbantis asmuo ir pan.). </w:t>
      </w:r>
    </w:p>
    <w:p w:rsidR="007F1311" w:rsidRDefault="007F1311" w:rsidP="007F1311">
      <w:pPr>
        <w:ind w:firstLine="851"/>
        <w:jc w:val="both"/>
      </w:pPr>
      <w:r>
        <w:t xml:space="preserve">Kadangi visus pagal Tipinę sutartį teikiamus duomenis Valstybinio socialinio draudimo fondo administravimo įstaigos (toliau – Sodra) renka ir tvarko asmenų socialinio draudimo užtikrinimo (administravimo), o ne jų mokumo vertinimo tikslu, natūralu, kad duomenų klasifikavimas, kuris aktualus Sodrai, ne visuomet sutampa su klasifikavimais, kurie aktualūs finansų įstaigoms. Todėl tam, kad  finansų įstaigos priimtų pagrįstus sprendimus ar kad jų priėmimo procesas nesukeltų nepagrįstos administracinės naštos joms pačioms ar jų klientams,   labai svarbus adekvatus Fondo valdybos teikiamų duomenų interpretavimas. Daugelis Sodros naudojamų asmens tipų „versijų“ atspindi tik tų asmenų specifiką socialinio draudimo požiūriu ir nesukelia pasekmių jų mokumo vertinimo aspektu. </w:t>
      </w:r>
    </w:p>
    <w:p w:rsidR="007F1311" w:rsidRDefault="007F1311" w:rsidP="007F1311">
      <w:pPr>
        <w:ind w:firstLine="851"/>
        <w:jc w:val="both"/>
      </w:pPr>
    </w:p>
    <w:p w:rsidR="007F1311" w:rsidRPr="00DE72FD" w:rsidRDefault="007F1311" w:rsidP="007F1311">
      <w:pPr>
        <w:ind w:firstLine="851"/>
        <w:jc w:val="center"/>
        <w:rPr>
          <w:caps/>
        </w:rPr>
      </w:pPr>
      <w:r w:rsidRPr="00DE72FD">
        <w:rPr>
          <w:caps/>
        </w:rPr>
        <w:t>Naujojo klasifikatoriaus taikymo pradžia</w:t>
      </w:r>
    </w:p>
    <w:p w:rsidR="007F1311" w:rsidRDefault="007F1311" w:rsidP="007F1311">
      <w:pPr>
        <w:ind w:firstLine="851"/>
        <w:jc w:val="both"/>
      </w:pPr>
    </w:p>
    <w:p w:rsidR="007F1311" w:rsidRDefault="007F1311" w:rsidP="007F1311">
      <w:pPr>
        <w:ind w:firstLine="851"/>
        <w:jc w:val="both"/>
      </w:pPr>
      <w:r>
        <w:t xml:space="preserve">Atsižvelgiant į 2017 m. sausio 1 d. – liepos 1 d. įsigaliojusius teisės aktų pasikeitimus, Fondo valdybos direktoriaus įsakymu buvo pakeisti/papildyti Tipinės sutarties 1.2 p. nurodyti asmens statuso tipų ir išmokų tipų klasifikatoriai (naujos klasifikatorių sąrašo redakcijos jau skelbiamos </w:t>
      </w:r>
      <w:r w:rsidRPr="007F1311">
        <w:rPr>
          <w:rFonts w:eastAsia="Calibri"/>
          <w:sz w:val="23"/>
          <w:szCs w:val="23"/>
        </w:rPr>
        <w:t>interneto svetain</w:t>
      </w:r>
      <w:r w:rsidRPr="007F1311">
        <w:rPr>
          <w:rFonts w:ascii="TimesNewRoman" w:eastAsia="Calibri" w:hAnsi="TimesNewRoman" w:cs="TimesNewRoman"/>
          <w:sz w:val="23"/>
          <w:szCs w:val="23"/>
        </w:rPr>
        <w:t>ė</w:t>
      </w:r>
      <w:r w:rsidRPr="007F1311">
        <w:rPr>
          <w:rFonts w:eastAsia="Calibri"/>
          <w:sz w:val="23"/>
          <w:szCs w:val="23"/>
        </w:rPr>
        <w:t xml:space="preserve">s www.sodra.lt skyriaus „Paslaugos“ srityje „Informacijos rinkmenos“, </w:t>
      </w:r>
      <w:r w:rsidRPr="007F1311">
        <w:rPr>
          <w:rFonts w:eastAsia="Calibri"/>
          <w:sz w:val="23"/>
          <w:szCs w:val="23"/>
        </w:rPr>
        <w:lastRenderedPageBreak/>
        <w:t xml:space="preserve">kaip numatyta minėtame Tipinės sutarties punkte).  Įsakymu nustatyta naujų klasifikatorių įsigaliojimo data – 2017 m. spalio 1 d., šiuo metu vertinamos techninės galimybės atitinkamus duomenis pradėti teikti anksčiau (nuo 2017 m. </w:t>
      </w:r>
      <w:r w:rsidR="00BE7059">
        <w:rPr>
          <w:rFonts w:eastAsia="Calibri"/>
          <w:sz w:val="23"/>
          <w:szCs w:val="23"/>
        </w:rPr>
        <w:t>rugsėjo</w:t>
      </w:r>
      <w:bookmarkStart w:id="20" w:name="_GoBack"/>
      <w:bookmarkEnd w:id="20"/>
      <w:r w:rsidRPr="007F1311">
        <w:rPr>
          <w:rFonts w:eastAsia="Calibri"/>
          <w:sz w:val="23"/>
          <w:szCs w:val="23"/>
        </w:rPr>
        <w:t xml:space="preserve"> 1 d.).</w:t>
      </w:r>
    </w:p>
    <w:p w:rsidR="007F1311" w:rsidRDefault="007F1311" w:rsidP="007F1311">
      <w:pPr>
        <w:ind w:firstLine="851"/>
        <w:jc w:val="both"/>
      </w:pPr>
    </w:p>
    <w:p w:rsidR="007F1311" w:rsidRPr="00DE72FD" w:rsidRDefault="007F1311" w:rsidP="007F1311">
      <w:pPr>
        <w:ind w:firstLine="851"/>
        <w:jc w:val="center"/>
        <w:rPr>
          <w:caps/>
        </w:rPr>
      </w:pPr>
      <w:r w:rsidRPr="00DE72FD">
        <w:rPr>
          <w:caps/>
        </w:rPr>
        <w:t>Papildomi (nauji) asmens</w:t>
      </w:r>
      <w:r>
        <w:rPr>
          <w:caps/>
        </w:rPr>
        <w:t xml:space="preserve"> statuso</w:t>
      </w:r>
      <w:r w:rsidRPr="00DE72FD">
        <w:rPr>
          <w:caps/>
        </w:rPr>
        <w:t xml:space="preserve"> tipai naujame klasifikatoriuje</w:t>
      </w:r>
    </w:p>
    <w:p w:rsidR="007F1311" w:rsidRPr="000E428F" w:rsidRDefault="007F1311" w:rsidP="007F1311">
      <w:pPr>
        <w:ind w:firstLine="851"/>
        <w:jc w:val="both"/>
      </w:pPr>
    </w:p>
    <w:p w:rsidR="007F1311" w:rsidRPr="000E0F0E" w:rsidRDefault="007F1311" w:rsidP="007F1311">
      <w:pPr>
        <w:ind w:firstLine="851"/>
        <w:jc w:val="both"/>
      </w:pPr>
      <w:r w:rsidRPr="000E0F0E">
        <w:t xml:space="preserve">Nauji kodai </w:t>
      </w:r>
      <w:r w:rsidRPr="00414397">
        <w:rPr>
          <w:b/>
        </w:rPr>
        <w:t>„TD“</w:t>
      </w:r>
      <w:r w:rsidRPr="000E0F0E">
        <w:t xml:space="preserve"> ir </w:t>
      </w:r>
      <w:r w:rsidRPr="00414397">
        <w:rPr>
          <w:b/>
        </w:rPr>
        <w:t>„TU“</w:t>
      </w:r>
      <w:r w:rsidRPr="000E0F0E">
        <w:t xml:space="preserve"> identifikuoja asmenis, dirbančius pagal terminuotas darbo sutartis (nuo 2017-07-01)</w:t>
      </w:r>
      <w:r>
        <w:t>. Ankstesnis klasifikatorius nesudarė galimybės diferencijuoti darbuotojų pagal tai, ar jie yra sudarę terminuotą darbo sutartį ar neterminuotą. Šis požymis svarbus socialinio draudimo tikslais, tačiau jis taip pat leis adekvačiau įvertini riziką, susijusią su asmens ateities pajamomis.</w:t>
      </w:r>
    </w:p>
    <w:p w:rsidR="007F1311" w:rsidRPr="000E0F0E" w:rsidRDefault="007F1311" w:rsidP="007F1311">
      <w:pPr>
        <w:ind w:firstLine="851"/>
        <w:jc w:val="both"/>
      </w:pPr>
      <w:r w:rsidRPr="000E0F0E">
        <w:t>Nauj</w:t>
      </w:r>
      <w:r>
        <w:t>as</w:t>
      </w:r>
      <w:r w:rsidRPr="000E0F0E">
        <w:t xml:space="preserve"> koda</w:t>
      </w:r>
      <w:r>
        <w:t>s</w:t>
      </w:r>
      <w:r w:rsidRPr="000E0F0E">
        <w:t xml:space="preserve"> </w:t>
      </w:r>
      <w:r>
        <w:rPr>
          <w:b/>
        </w:rPr>
        <w:t>„</w:t>
      </w:r>
      <w:r w:rsidRPr="000E0F0E">
        <w:rPr>
          <w:b/>
        </w:rPr>
        <w:t>TU</w:t>
      </w:r>
      <w:r>
        <w:rPr>
          <w:b/>
        </w:rPr>
        <w:t>“</w:t>
      </w:r>
      <w:r w:rsidRPr="000E0F0E">
        <w:rPr>
          <w:b/>
          <w:vertAlign w:val="superscript"/>
        </w:rPr>
        <w:t xml:space="preserve"> </w:t>
      </w:r>
      <w:r w:rsidRPr="000E0F0E">
        <w:t>identifikuoja asmenis - užsieniečius, kurie atvyksta į Lietuvos Respubliką ir dirba pagal darbo sutartį, turėdami bet kurios rūšies vizą.</w:t>
      </w:r>
    </w:p>
    <w:p w:rsidR="007F1311" w:rsidRPr="000E0F0E" w:rsidRDefault="007F1311" w:rsidP="007F1311">
      <w:pPr>
        <w:ind w:firstLine="851"/>
        <w:jc w:val="both"/>
      </w:pPr>
      <w:r w:rsidRPr="000E0F0E">
        <w:t xml:space="preserve">Naujas kodas </w:t>
      </w:r>
      <w:r w:rsidRPr="00414397">
        <w:rPr>
          <w:b/>
        </w:rPr>
        <w:t>„</w:t>
      </w:r>
      <w:r w:rsidRPr="000E0F0E">
        <w:rPr>
          <w:b/>
        </w:rPr>
        <w:t>TT“</w:t>
      </w:r>
      <w:r w:rsidRPr="000E0F0E">
        <w:rPr>
          <w:b/>
          <w:vertAlign w:val="superscript"/>
        </w:rPr>
        <w:t xml:space="preserve"> </w:t>
      </w:r>
      <w:r w:rsidRPr="000E0F0E">
        <w:t>identifikuoja asmenis, gaunančius tantjemas arba atlygį už jų veiklą stebėtojų taryboje ar valdyboje, paskolų komitete, mokamą vietoj tantjemų arba kartu su tantjemomis (Valstybinio socialinio draudimo įstatymo 4 straipsnio 6 dalis).</w:t>
      </w:r>
    </w:p>
    <w:p w:rsidR="007F1311" w:rsidRDefault="007F1311" w:rsidP="007F1311">
      <w:pPr>
        <w:ind w:firstLine="851"/>
        <w:jc w:val="both"/>
      </w:pPr>
      <w:r w:rsidRPr="000E0F0E">
        <w:t xml:space="preserve">Naujas kodas </w:t>
      </w:r>
      <w:r w:rsidRPr="000E0F0E">
        <w:rPr>
          <w:b/>
        </w:rPr>
        <w:t>„MV“</w:t>
      </w:r>
      <w:r w:rsidRPr="000E0F0E">
        <w:rPr>
          <w:b/>
          <w:vertAlign w:val="superscript"/>
        </w:rPr>
        <w:t xml:space="preserve"> </w:t>
      </w:r>
      <w:r w:rsidRPr="000E0F0E">
        <w:t>identifikuoja mažųjų bendrijų vadovus, kurie pagal Lietuvos Respublikos mažųjų bendrijų įstatymą nėra tų mažųjų bendrijų nariai (Valstybinio socialinio draudimo įstatymo 4 straipsnio 6 dalis).</w:t>
      </w:r>
    </w:p>
    <w:p w:rsidR="007F1311" w:rsidRDefault="007F1311" w:rsidP="007F1311">
      <w:pPr>
        <w:ind w:firstLine="851"/>
        <w:jc w:val="both"/>
      </w:pPr>
    </w:p>
    <w:p w:rsidR="007F1311" w:rsidRPr="00DE72FD" w:rsidRDefault="007F1311" w:rsidP="007F1311">
      <w:pPr>
        <w:ind w:firstLine="851"/>
        <w:jc w:val="center"/>
        <w:rPr>
          <w:caps/>
        </w:rPr>
      </w:pPr>
      <w:r>
        <w:rPr>
          <w:caps/>
        </w:rPr>
        <w:t xml:space="preserve">naujos išmokų rūšys </w:t>
      </w:r>
      <w:r w:rsidRPr="00DE72FD">
        <w:rPr>
          <w:caps/>
        </w:rPr>
        <w:t>naujame klasifikatoriuje</w:t>
      </w:r>
    </w:p>
    <w:p w:rsidR="007F1311" w:rsidRDefault="007F1311" w:rsidP="007F1311">
      <w:pPr>
        <w:ind w:firstLine="851"/>
        <w:jc w:val="both"/>
      </w:pPr>
    </w:p>
    <w:p w:rsidR="007F1311" w:rsidRPr="000E0F0E" w:rsidRDefault="007F1311" w:rsidP="007F1311">
      <w:pPr>
        <w:ind w:firstLine="851"/>
        <w:jc w:val="both"/>
      </w:pPr>
      <w:r>
        <w:t xml:space="preserve">Nors pagal Tipinės sutarties 1.1.3-1.1.4 punktus konkrečios išmokos, apie kurią teikiami duomenys, rūšis kredito įstaigoms nenurodoma (nurodomas tik jos tipas – „nuolatinė“ arba „vienkartinė“), tačiau pats išmokų sąrašas ir jų priskyrimas tipui yra svarbus vertinant mokumą.  Naujajame klasifikatoriuje išmokų tipai išlieka tie patys, patikslintas tiems tipams priskiriamų konkrečių išmokų sąrašas (papildytas naujomis išmokomis, kurių administravimas pavestas Sodrai, patikslinti kai kurių išmokų pavadinimai, pasikeitus teisės aktams). </w:t>
      </w:r>
    </w:p>
    <w:p w:rsidR="007F1311" w:rsidRDefault="007F1311" w:rsidP="007F1311">
      <w:pPr>
        <w:ind w:firstLine="851"/>
        <w:jc w:val="both"/>
        <w:rPr>
          <w:sz w:val="18"/>
          <w:szCs w:val="18"/>
        </w:rPr>
      </w:pPr>
    </w:p>
    <w:p w:rsidR="007F1311" w:rsidRPr="00B22F06" w:rsidRDefault="007F1311" w:rsidP="007F1311">
      <w:pPr>
        <w:ind w:firstLine="851"/>
        <w:jc w:val="both"/>
        <w:rPr>
          <w:caps/>
        </w:rPr>
      </w:pPr>
      <w:r w:rsidRPr="00B22F06">
        <w:rPr>
          <w:caps/>
        </w:rPr>
        <w:t>Darbo (socialinio draudimo) laikotarpio pas tą patį draudėją interpretavimo aspektai, susiję su terminuotų darbo sutarčių duomenų tvarkymu Sodroje</w:t>
      </w:r>
    </w:p>
    <w:p w:rsidR="007F1311" w:rsidRDefault="007F1311" w:rsidP="007F1311">
      <w:pPr>
        <w:ind w:firstLine="851"/>
        <w:jc w:val="both"/>
      </w:pPr>
    </w:p>
    <w:p w:rsidR="007F1311" w:rsidRDefault="007F1311" w:rsidP="007F1311">
      <w:pPr>
        <w:ind w:firstLine="851"/>
        <w:jc w:val="both"/>
      </w:pPr>
      <w:r>
        <w:t xml:space="preserve"> Vadovaujantis Lietuvos Respublikos apdraustųjų valstybiniu socialiniu draudimu ir valstybinio socialinio draudimo išmokų gavėjų registro nuostatų, patvirtintų Lietuvos Respublikos Vyriausybės 2007 m. balandžio 25 d. nutarimu Nr. 435 (2017 m. balandžio 12 d. nutarimo Nr. 279 redakcija) 14.4 papunkčiu, Lietuvos Respublikos apdraustųjų valstybiniu socialiniu draudimu ir valstybinio socialinio draudimo išmokų gavėjų registre </w:t>
      </w:r>
      <w:r>
        <w:rPr>
          <w:rStyle w:val="attributeaddresseename"/>
        </w:rPr>
        <w:t>(toliau - Registras)</w:t>
      </w:r>
      <w:r>
        <w:t xml:space="preserve"> nuo 2017 m. liepos 1 d. tvarkomi specialieji apdraustųjų duomenys apie darbo sutarties rūšis (terminuota, neterminuota, sezoninio darbo ir kt.), kadangi nuo sutarties rūšies priklauso nedarbo draudimo įmokos tarifas (nuo 2017 m. liepos 1 d. terminuotoms darbo sutartims jis yra dvigubai didesnis)</w:t>
      </w:r>
      <w:r w:rsidR="00AB360A">
        <w:t>.</w:t>
      </w:r>
    </w:p>
    <w:p w:rsidR="007F1311" w:rsidRDefault="007F1311" w:rsidP="007F1311">
      <w:pPr>
        <w:ind w:firstLine="851"/>
        <w:jc w:val="both"/>
      </w:pPr>
      <w:r>
        <w:t>Lietuvos Respublikos Vyriausybė 2017 m. balandžio 12 d. nutarimu Nr. 279 įpareigojo draudėjus per 2017 m. liepos mėnesį pateikti duomenis apie galiojančias terminuotas darbo sutartis, sudarytas iki 2017-06-30. Pagal draudėjų pateiktus pranešimus apdraustiesiems, dirbantiems pagal terminuotas darbo sutartis, R</w:t>
      </w:r>
      <w:r>
        <w:rPr>
          <w:rStyle w:val="attributeaddresseename"/>
        </w:rPr>
        <w:t xml:space="preserve">egistre įrašyta </w:t>
      </w:r>
      <w:r>
        <w:t xml:space="preserve">draudimo pabaigos data 2017-06-30 arba vėlesnė su priežasties kodu 96 ,,Darbo sutarties rūšies pakeitimas“ (asmens tipui „Darbuotojas“ arba „Užsienietis su viza“) ir kita diena - draudimo pradžios data su tuo pačiu priežasties kodu 96 ,,Darbo sutarties rūšies pakeitimas“ (naujiems asmens tipams, naujame klasifikatoriuje žymimiems kodais </w:t>
      </w:r>
      <w:r w:rsidRPr="00414397">
        <w:rPr>
          <w:b/>
        </w:rPr>
        <w:t>„TD“</w:t>
      </w:r>
      <w:r w:rsidRPr="000E0F0E">
        <w:t xml:space="preserve"> </w:t>
      </w:r>
      <w:r>
        <w:t xml:space="preserve">(„Asmuo, dirbantis pagal terminuotą darbo sutartį“) arba </w:t>
      </w:r>
      <w:r w:rsidRPr="00414397">
        <w:rPr>
          <w:b/>
        </w:rPr>
        <w:t>„TU“</w:t>
      </w:r>
      <w:r w:rsidRPr="000E0F0E">
        <w:t xml:space="preserve"> </w:t>
      </w:r>
      <w:r>
        <w:t xml:space="preserve"> („Užsienietis, dirbantis pagal terminuotą darbo sutartį“). </w:t>
      </w:r>
    </w:p>
    <w:p w:rsidR="007F1311" w:rsidRDefault="007F1311" w:rsidP="007F1311">
      <w:pPr>
        <w:ind w:firstLine="851"/>
        <w:jc w:val="both"/>
      </w:pPr>
      <w:r>
        <w:lastRenderedPageBreak/>
        <w:t xml:space="preserve">Atkreipiame Jūsų dėmesį, kad tais atvejais, kai pas tą patį draudėją yra apdraustojo asmens draudimo pabaigos data nuo 2017-06-30 ir draudimo pradžios data – kita diena su nauju asmens tipu „Asmuo, dirbantis pagal terminuotą darbo sutartį“ arba „Užsienietis, dirbantis pagal terminuotą darbo sutartį“, tai savaime neturi būti traktuojama kaip įrodymas, kad anksčiau sudaryta darbo sutartis nutraukta ir sudaryta nauja sutartis – nors tam tikrais atvejais faktiškai gali taip ir būti, labiau tikėtina, kad tokie duomenys tiesiog rodo, kad vykdydami minėtus Vyriausybės nutarimus draudėjai pateikė duomenis apie terminuotas darbo sutartis, kurios buvo sudarytos iki 2017-06-30, tačiau jų pabaigos terminas -  vėlesnis nei 2017-07-01, t.y. apie tęsiamus, o ne naujus,  darbo pagal terminuotą darbo sutartį santykius Kadangi tai bet kuriuo atveju rodo, kad asmuo turi tik terminuotą darbo sutartį, t.y. galimai, ateities mokumo vertinimo požiūriu, yra  rizikingesnis, manytume, kad konkrečias darbo santykių aplinkybes kliento mokumo požiūriu finansų įstaigos turėtų </w:t>
      </w:r>
      <w:r w:rsidRPr="006725F5">
        <w:rPr>
          <w:u w:val="single"/>
        </w:rPr>
        <w:t>vertinti pagal kliento dokumentus</w:t>
      </w:r>
      <w:r>
        <w:t xml:space="preserve"> (darbo sutartis, darbdavio pažymas</w:t>
      </w:r>
      <w:r w:rsidRPr="00C10C6C">
        <w:rPr>
          <w:u w:val="single"/>
        </w:rPr>
        <w:t>), o ne Sodros duomenis ar jos išduodamus dokumentus</w:t>
      </w:r>
      <w:r>
        <w:t>.</w:t>
      </w:r>
    </w:p>
    <w:p w:rsidR="007F1311" w:rsidRDefault="007F1311" w:rsidP="007F1311">
      <w:pPr>
        <w:ind w:firstLine="851"/>
        <w:jc w:val="both"/>
      </w:pPr>
      <w:r>
        <w:t xml:space="preserve"> Atkreipiame dėmesį, kad pagal teisės aktus duomenys apie sudarytų </w:t>
      </w:r>
      <w:r w:rsidRPr="00C10C6C">
        <w:rPr>
          <w:u w:val="single"/>
        </w:rPr>
        <w:t>terminuotų darbo sutarčių pabaigos terminą Sodrai avansu nėra teikiami</w:t>
      </w:r>
      <w:r>
        <w:t xml:space="preserve"> – duomenys apie pagal tokias sutartis dirbančių asmenų socialinio draudimo pabaigą teikiami bendra tvarka.</w:t>
      </w:r>
    </w:p>
    <w:p w:rsidR="00E037C6" w:rsidRDefault="00E037C6" w:rsidP="003263BF">
      <w:pPr>
        <w:ind w:firstLine="851"/>
        <w:jc w:val="both"/>
      </w:pPr>
    </w:p>
    <w:p w:rsidR="00E037C6" w:rsidRDefault="00E037C6" w:rsidP="00F614F7">
      <w:pPr>
        <w:ind w:firstLine="1134"/>
        <w:jc w:val="both"/>
        <w:sectPr w:rsidR="00E037C6" w:rsidSect="003552EB">
          <w:type w:val="continuous"/>
          <w:pgSz w:w="11906" w:h="16838" w:code="9"/>
          <w:pgMar w:top="397" w:right="567" w:bottom="1134" w:left="1701" w:header="567" w:footer="926" w:gutter="0"/>
          <w:cols w:space="708"/>
          <w:formProt w:val="0"/>
          <w:titlePg/>
          <w:docGrid w:linePitch="360"/>
        </w:sectPr>
      </w:pPr>
    </w:p>
    <w:bookmarkStart w:id="21" w:name="Yra_Priedu"/>
    <w:p w:rsidR="00DA07A3" w:rsidRDefault="00DA07A3" w:rsidP="00E51284">
      <w:pPr>
        <w:ind w:firstLine="1134"/>
        <w:jc w:val="both"/>
      </w:pPr>
      <w:r>
        <w:fldChar w:fldCharType="begin">
          <w:ffData>
            <w:name w:val="Yra_Priedu"/>
            <w:enabled/>
            <w:calcOnExit w:val="0"/>
            <w:ddList>
              <w:listEntry w:val="          "/>
              <w:listEntry w:val="PRIDEDAMA."/>
              <w:listEntry w:val="PRIDEDAMA:"/>
            </w:ddList>
          </w:ffData>
        </w:fldChar>
      </w:r>
      <w:r>
        <w:instrText xml:space="preserve"> FORMDROPDOWN </w:instrText>
      </w:r>
      <w:r w:rsidR="00444F1F">
        <w:fldChar w:fldCharType="separate"/>
      </w:r>
      <w:r>
        <w:fldChar w:fldCharType="end"/>
      </w:r>
      <w:bookmarkEnd w:id="21"/>
      <w:r>
        <w:t xml:space="preserve"> </w:t>
      </w:r>
      <w:bookmarkStart w:id="22" w:name="Priedu_Aprasymas"/>
      <w:r>
        <w:fldChar w:fldCharType="begin">
          <w:ffData>
            <w:name w:val="Priedu_Aprasymas"/>
            <w:enabled/>
            <w:calcOnExit w:val="0"/>
            <w:statusText w:type="text" w:val="Priedų aprašymas"/>
            <w:textInput/>
          </w:ffData>
        </w:fldChar>
      </w:r>
      <w:r>
        <w:instrText xml:space="preserve"> FORMTEXT </w:instrText>
      </w:r>
      <w:r>
        <w:fldChar w:fldCharType="separate"/>
      </w:r>
      <w:r w:rsidR="00435066">
        <w:rPr>
          <w:noProof/>
        </w:rPr>
        <w:t> </w:t>
      </w:r>
      <w:r w:rsidR="00435066">
        <w:rPr>
          <w:noProof/>
        </w:rPr>
        <w:t> </w:t>
      </w:r>
      <w:r w:rsidR="00435066">
        <w:rPr>
          <w:noProof/>
        </w:rPr>
        <w:t> </w:t>
      </w:r>
      <w:r w:rsidR="00435066">
        <w:rPr>
          <w:noProof/>
        </w:rPr>
        <w:t> </w:t>
      </w:r>
      <w:r w:rsidR="00435066">
        <w:rPr>
          <w:noProof/>
        </w:rPr>
        <w:t> </w:t>
      </w:r>
      <w:r>
        <w:fldChar w:fldCharType="end"/>
      </w:r>
      <w:bookmarkEnd w:id="22"/>
    </w:p>
    <w:p w:rsidR="00DA07A3" w:rsidRDefault="00DA07A3">
      <w:pPr>
        <w:jc w:val="both"/>
      </w:pPr>
    </w:p>
    <w:tbl>
      <w:tblPr>
        <w:tblW w:w="9468" w:type="dxa"/>
        <w:tblLayout w:type="fixed"/>
        <w:tblLook w:val="0000" w:firstRow="0" w:lastRow="0" w:firstColumn="0" w:lastColumn="0" w:noHBand="0" w:noVBand="0"/>
      </w:tblPr>
      <w:tblGrid>
        <w:gridCol w:w="9468"/>
      </w:tblGrid>
      <w:tr w:rsidR="00DA07A3">
        <w:tc>
          <w:tcPr>
            <w:tcW w:w="9468" w:type="dxa"/>
          </w:tcPr>
          <w:bookmarkStart w:id="23" w:name="Dropdown1"/>
          <w:p w:rsidR="00DA07A3" w:rsidRDefault="00DA07A3" w:rsidP="00D72288">
            <w:pPr>
              <w:framePr w:w="8589" w:h="1615" w:hSpace="181" w:wrap="notBeside" w:vAnchor="page" w:hAnchor="page" w:x="1641" w:y="14455"/>
            </w:pPr>
            <w:r>
              <w:fldChar w:fldCharType="begin">
                <w:ffData>
                  <w:name w:val="Dropdown1"/>
                  <w:enabled/>
                  <w:calcOnExit w:val="0"/>
                  <w:ddList>
                    <w:result w:val="1"/>
                    <w:listEntry w:val="                                       "/>
                    <w:listEntry w:val="Siunčiama tik el. paštu."/>
                  </w:ddList>
                </w:ffData>
              </w:fldChar>
            </w:r>
            <w:r>
              <w:instrText xml:space="preserve"> FORMDROPDOWN </w:instrText>
            </w:r>
            <w:r w:rsidR="00444F1F">
              <w:fldChar w:fldCharType="separate"/>
            </w:r>
            <w:r>
              <w:fldChar w:fldCharType="end"/>
            </w:r>
            <w:bookmarkEnd w:id="23"/>
            <w:r>
              <w:t xml:space="preserve"> </w:t>
            </w:r>
          </w:p>
        </w:tc>
      </w:tr>
      <w:tr w:rsidR="00DA07A3">
        <w:tc>
          <w:tcPr>
            <w:tcW w:w="9468" w:type="dxa"/>
          </w:tcPr>
          <w:p w:rsidR="00DA07A3" w:rsidRPr="006025BA" w:rsidRDefault="00DA07A3" w:rsidP="00D72288">
            <w:pPr>
              <w:framePr w:w="8589" w:h="1615" w:hSpace="181" w:wrap="notBeside" w:vAnchor="page" w:hAnchor="page" w:x="1641" w:y="14455"/>
              <w:rPr>
                <w:sz w:val="16"/>
                <w:szCs w:val="16"/>
              </w:rPr>
            </w:pPr>
          </w:p>
        </w:tc>
      </w:tr>
      <w:bookmarkStart w:id="24" w:name="Rengejas"/>
      <w:tr w:rsidR="00DA07A3">
        <w:tc>
          <w:tcPr>
            <w:tcW w:w="9468" w:type="dxa"/>
          </w:tcPr>
          <w:p w:rsidR="00414397" w:rsidRDefault="00DA07A3" w:rsidP="00D72288">
            <w:pPr>
              <w:framePr w:w="8589" w:h="1615" w:hSpace="181" w:wrap="notBeside" w:vAnchor="page" w:hAnchor="page" w:x="1641" w:y="14455"/>
              <w:rPr>
                <w:noProof/>
                <w:sz w:val="22"/>
              </w:rPr>
            </w:pPr>
            <w:r>
              <w:rPr>
                <w:sz w:val="22"/>
              </w:rPr>
              <w:fldChar w:fldCharType="begin">
                <w:ffData>
                  <w:name w:val="Rengejas"/>
                  <w:enabled/>
                  <w:calcOnExit/>
                  <w:statusText w:type="text" w:val="Rengėjo vardas ir pavardė"/>
                  <w:textInput>
                    <w:default w:val="Rengėjo vardas ir pavardė"/>
                  </w:textInput>
                </w:ffData>
              </w:fldChar>
            </w:r>
            <w:r>
              <w:rPr>
                <w:sz w:val="22"/>
              </w:rPr>
              <w:instrText xml:space="preserve"> FORMTEXT </w:instrText>
            </w:r>
            <w:r>
              <w:rPr>
                <w:sz w:val="22"/>
              </w:rPr>
            </w:r>
            <w:r>
              <w:rPr>
                <w:sz w:val="22"/>
              </w:rPr>
              <w:fldChar w:fldCharType="separate"/>
            </w:r>
            <w:r w:rsidR="00414397" w:rsidRPr="00414397">
              <w:rPr>
                <w:noProof/>
                <w:sz w:val="22"/>
              </w:rPr>
              <w:t>Neringa Viliūnaitė, tel. (8 5)  273 3778, el. p. Neringa.Viliunaite@sodra.lt</w:t>
            </w:r>
          </w:p>
          <w:p w:rsidR="00DA07A3" w:rsidRDefault="00435066" w:rsidP="00D72288">
            <w:pPr>
              <w:framePr w:w="8589" w:h="1615" w:hSpace="181" w:wrap="notBeside" w:vAnchor="page" w:hAnchor="page" w:x="1641" w:y="14455"/>
            </w:pPr>
            <w:r>
              <w:rPr>
                <w:noProof/>
                <w:sz w:val="22"/>
              </w:rPr>
              <w:t>Daiva Tamulevičiūtė</w:t>
            </w:r>
            <w:r w:rsidR="00DA07A3">
              <w:rPr>
                <w:sz w:val="22"/>
              </w:rPr>
              <w:fldChar w:fldCharType="end"/>
            </w:r>
            <w:bookmarkEnd w:id="24"/>
            <w:r w:rsidR="00DA07A3">
              <w:rPr>
                <w:sz w:val="22"/>
              </w:rPr>
              <w:fldChar w:fldCharType="begin"/>
            </w:r>
            <w:r w:rsidR="00DA07A3">
              <w:rPr>
                <w:sz w:val="22"/>
              </w:rPr>
              <w:instrText xml:space="preserve"> if rengejas = rengejo_kontaktai "" ", " </w:instrText>
            </w:r>
            <w:r w:rsidR="00DA07A3">
              <w:rPr>
                <w:sz w:val="22"/>
              </w:rPr>
              <w:fldChar w:fldCharType="separate"/>
            </w:r>
            <w:r w:rsidR="00AB360A">
              <w:rPr>
                <w:noProof/>
                <w:sz w:val="22"/>
              </w:rPr>
              <w:t xml:space="preserve">, </w:t>
            </w:r>
            <w:r w:rsidR="00DA07A3">
              <w:rPr>
                <w:sz w:val="22"/>
              </w:rPr>
              <w:fldChar w:fldCharType="end"/>
            </w:r>
            <w:bookmarkStart w:id="25" w:name="Rengejo_Kontaktai"/>
            <w:r w:rsidR="00DA07A3">
              <w:rPr>
                <w:sz w:val="22"/>
              </w:rPr>
              <w:fldChar w:fldCharType="begin">
                <w:ffData>
                  <w:name w:val="Rengejo_Kontaktai"/>
                  <w:enabled/>
                  <w:calcOnExit/>
                  <w:statusText w:type="text" w:val="Rengėjo kontaktinė informacija - telefonas, el. paštas"/>
                  <w:textInput>
                    <w:default w:val="(kontaktai)"/>
                  </w:textInput>
                </w:ffData>
              </w:fldChar>
            </w:r>
            <w:r w:rsidR="00DA07A3">
              <w:rPr>
                <w:sz w:val="22"/>
              </w:rPr>
              <w:instrText xml:space="preserve"> FORMTEXT </w:instrText>
            </w:r>
            <w:r w:rsidR="00DA07A3">
              <w:rPr>
                <w:sz w:val="22"/>
              </w:rPr>
            </w:r>
            <w:r w:rsidR="00DA07A3">
              <w:rPr>
                <w:sz w:val="22"/>
              </w:rPr>
              <w:fldChar w:fldCharType="separate"/>
            </w:r>
            <w:r>
              <w:rPr>
                <w:noProof/>
                <w:sz w:val="22"/>
              </w:rPr>
              <w:t>tel. (8 5)  273 3157, el. p. Daiva.Tamuleviciute@sodra.lt</w:t>
            </w:r>
            <w:r w:rsidR="00DA07A3">
              <w:rPr>
                <w:sz w:val="22"/>
              </w:rPr>
              <w:fldChar w:fldCharType="end"/>
            </w:r>
            <w:bookmarkEnd w:id="25"/>
          </w:p>
        </w:tc>
      </w:tr>
    </w:tbl>
    <w:p w:rsidR="00DA07A3" w:rsidRPr="00E15F88" w:rsidRDefault="00DA07A3" w:rsidP="00D72288">
      <w:pPr>
        <w:framePr w:w="8589" w:h="1615" w:hSpace="181" w:wrap="notBeside" w:vAnchor="page" w:hAnchor="page" w:x="1641" w:y="14455"/>
        <w:rPr>
          <w:sz w:val="16"/>
          <w:szCs w:val="16"/>
        </w:rPr>
      </w:pPr>
    </w:p>
    <w:p w:rsidR="00DA07A3" w:rsidRDefault="00DA07A3" w:rsidP="00E51284">
      <w:pPr>
        <w:jc w:val="both"/>
      </w:pPr>
    </w:p>
    <w:sectPr w:rsidR="00DA07A3" w:rsidSect="003552EB">
      <w:type w:val="continuous"/>
      <w:pgSz w:w="11906" w:h="16838" w:code="9"/>
      <w:pgMar w:top="397" w:right="567" w:bottom="1134" w:left="1701" w:header="567" w:footer="9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F1F" w:rsidRDefault="00444F1F">
      <w:r>
        <w:separator/>
      </w:r>
    </w:p>
  </w:endnote>
  <w:endnote w:type="continuationSeparator" w:id="0">
    <w:p w:rsidR="00444F1F" w:rsidRDefault="0044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7A3" w:rsidRDefault="00DA07A3">
    <w:pPr>
      <w:pStyle w:val="Porat"/>
    </w:pPr>
  </w:p>
  <w:p w:rsidR="00DA07A3" w:rsidRDefault="00DA07A3">
    <w:pPr>
      <w:pStyle w:val="Porat"/>
    </w:pPr>
  </w:p>
  <w:p w:rsidR="00DA07A3" w:rsidRDefault="00DA07A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7A3" w:rsidRDefault="00444F1F">
    <w:pPr>
      <w:pStyle w:val="Porat"/>
    </w:pPr>
    <w:r>
      <w:rPr>
        <w:noProof/>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71pt;margin-top:-14.95pt;width:134.15pt;height:57.6pt;z-index:1;visibility:visible;mso-position-horizontal-relative:margin">
          <v:imagedata r:id="rId1" o:title=""/>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F1F" w:rsidRDefault="00444F1F">
      <w:r>
        <w:separator/>
      </w:r>
    </w:p>
  </w:footnote>
  <w:footnote w:type="continuationSeparator" w:id="0">
    <w:p w:rsidR="00444F1F" w:rsidRDefault="00444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7A3" w:rsidRDefault="00DA07A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7A3" w:rsidRDefault="00DA07A3">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BE7059">
      <w:rPr>
        <w:rStyle w:val="Puslapionumeris"/>
        <w:noProof/>
      </w:rPr>
      <w:t>2</w:t>
    </w:r>
    <w:r>
      <w:rPr>
        <w:rStyle w:val="Puslapionumeris"/>
      </w:rPr>
      <w:fldChar w:fldCharType="end"/>
    </w:r>
  </w:p>
  <w:p w:rsidR="00DA07A3" w:rsidRDefault="00DA07A3">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2iSvzgkvGFMOlrOlllXWm1RsIRU=" w:salt="zBx6DaaBB70Qc2GJSxEKEg=="/>
  <w:defaultTabStop w:val="720"/>
  <w:hyphenationZone w:val="396"/>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3AD"/>
    <w:rsid w:val="000130EA"/>
    <w:rsid w:val="000211F4"/>
    <w:rsid w:val="00021491"/>
    <w:rsid w:val="00030B48"/>
    <w:rsid w:val="00050716"/>
    <w:rsid w:val="00064586"/>
    <w:rsid w:val="00066F91"/>
    <w:rsid w:val="00072473"/>
    <w:rsid w:val="000B5A33"/>
    <w:rsid w:val="000D481C"/>
    <w:rsid w:val="000D5487"/>
    <w:rsid w:val="000E1808"/>
    <w:rsid w:val="00102ABE"/>
    <w:rsid w:val="0014047B"/>
    <w:rsid w:val="001417C4"/>
    <w:rsid w:val="001543C9"/>
    <w:rsid w:val="00165BE8"/>
    <w:rsid w:val="00176E6E"/>
    <w:rsid w:val="00190936"/>
    <w:rsid w:val="001957F6"/>
    <w:rsid w:val="001B1CF9"/>
    <w:rsid w:val="001C0B96"/>
    <w:rsid w:val="001C4DB9"/>
    <w:rsid w:val="001C7978"/>
    <w:rsid w:val="001D0639"/>
    <w:rsid w:val="001E58D5"/>
    <w:rsid w:val="001F66A3"/>
    <w:rsid w:val="00210F31"/>
    <w:rsid w:val="00230D56"/>
    <w:rsid w:val="0024237F"/>
    <w:rsid w:val="002748E3"/>
    <w:rsid w:val="00290ADA"/>
    <w:rsid w:val="002B194F"/>
    <w:rsid w:val="002B4372"/>
    <w:rsid w:val="002D4F27"/>
    <w:rsid w:val="002E4286"/>
    <w:rsid w:val="002E6AA2"/>
    <w:rsid w:val="002F2635"/>
    <w:rsid w:val="00305272"/>
    <w:rsid w:val="00310ADE"/>
    <w:rsid w:val="00324245"/>
    <w:rsid w:val="003263BF"/>
    <w:rsid w:val="00343723"/>
    <w:rsid w:val="003552EB"/>
    <w:rsid w:val="0038326B"/>
    <w:rsid w:val="0039600B"/>
    <w:rsid w:val="003B3781"/>
    <w:rsid w:val="003B3ACB"/>
    <w:rsid w:val="003C2C6B"/>
    <w:rsid w:val="003C2C9C"/>
    <w:rsid w:val="003C494F"/>
    <w:rsid w:val="003C7B9F"/>
    <w:rsid w:val="003F1E65"/>
    <w:rsid w:val="00414397"/>
    <w:rsid w:val="0041785F"/>
    <w:rsid w:val="00427490"/>
    <w:rsid w:val="00435066"/>
    <w:rsid w:val="004353D2"/>
    <w:rsid w:val="00437F39"/>
    <w:rsid w:val="00444F1F"/>
    <w:rsid w:val="0044756F"/>
    <w:rsid w:val="0049654F"/>
    <w:rsid w:val="004C0CC4"/>
    <w:rsid w:val="004F4716"/>
    <w:rsid w:val="00506D1C"/>
    <w:rsid w:val="005515E3"/>
    <w:rsid w:val="00566BA2"/>
    <w:rsid w:val="005739A6"/>
    <w:rsid w:val="005923AD"/>
    <w:rsid w:val="0059333A"/>
    <w:rsid w:val="005A5D7E"/>
    <w:rsid w:val="005C073F"/>
    <w:rsid w:val="005E1829"/>
    <w:rsid w:val="005E23BC"/>
    <w:rsid w:val="005F7B99"/>
    <w:rsid w:val="006025BA"/>
    <w:rsid w:val="00634E34"/>
    <w:rsid w:val="0064254A"/>
    <w:rsid w:val="00650162"/>
    <w:rsid w:val="00660640"/>
    <w:rsid w:val="00673044"/>
    <w:rsid w:val="00686A40"/>
    <w:rsid w:val="00693EEB"/>
    <w:rsid w:val="00694B33"/>
    <w:rsid w:val="006A282A"/>
    <w:rsid w:val="006B4A65"/>
    <w:rsid w:val="006D7A5E"/>
    <w:rsid w:val="006E1C02"/>
    <w:rsid w:val="006E2B9B"/>
    <w:rsid w:val="006E7E11"/>
    <w:rsid w:val="007453BC"/>
    <w:rsid w:val="007458AF"/>
    <w:rsid w:val="0075174D"/>
    <w:rsid w:val="007850FE"/>
    <w:rsid w:val="007B0E8F"/>
    <w:rsid w:val="007F1311"/>
    <w:rsid w:val="008157F8"/>
    <w:rsid w:val="00820D13"/>
    <w:rsid w:val="00822AAC"/>
    <w:rsid w:val="00837B2D"/>
    <w:rsid w:val="008421D3"/>
    <w:rsid w:val="00847974"/>
    <w:rsid w:val="008504C8"/>
    <w:rsid w:val="0086184D"/>
    <w:rsid w:val="00865061"/>
    <w:rsid w:val="008B21A6"/>
    <w:rsid w:val="008E32D2"/>
    <w:rsid w:val="008F604F"/>
    <w:rsid w:val="009003F2"/>
    <w:rsid w:val="009021AF"/>
    <w:rsid w:val="009127A2"/>
    <w:rsid w:val="00924A8C"/>
    <w:rsid w:val="00947945"/>
    <w:rsid w:val="00961F79"/>
    <w:rsid w:val="009639B8"/>
    <w:rsid w:val="009655B4"/>
    <w:rsid w:val="009719F0"/>
    <w:rsid w:val="009A01D3"/>
    <w:rsid w:val="009B4572"/>
    <w:rsid w:val="009B64AE"/>
    <w:rsid w:val="009C6D8D"/>
    <w:rsid w:val="009D071C"/>
    <w:rsid w:val="009D1DD5"/>
    <w:rsid w:val="009D3D77"/>
    <w:rsid w:val="00A13D65"/>
    <w:rsid w:val="00A22089"/>
    <w:rsid w:val="00A25F32"/>
    <w:rsid w:val="00A26CDE"/>
    <w:rsid w:val="00A33464"/>
    <w:rsid w:val="00A677A7"/>
    <w:rsid w:val="00A936AA"/>
    <w:rsid w:val="00AA284E"/>
    <w:rsid w:val="00AB360A"/>
    <w:rsid w:val="00AB73E3"/>
    <w:rsid w:val="00AD3506"/>
    <w:rsid w:val="00AE1E83"/>
    <w:rsid w:val="00B10990"/>
    <w:rsid w:val="00B119AC"/>
    <w:rsid w:val="00B67C3B"/>
    <w:rsid w:val="00BC6BFB"/>
    <w:rsid w:val="00BE0BF8"/>
    <w:rsid w:val="00BE7059"/>
    <w:rsid w:val="00C53D8F"/>
    <w:rsid w:val="00C571D8"/>
    <w:rsid w:val="00C80A32"/>
    <w:rsid w:val="00C94FA8"/>
    <w:rsid w:val="00CC1287"/>
    <w:rsid w:val="00CD4A12"/>
    <w:rsid w:val="00D03961"/>
    <w:rsid w:val="00D05F7C"/>
    <w:rsid w:val="00D22772"/>
    <w:rsid w:val="00D25D81"/>
    <w:rsid w:val="00D265BD"/>
    <w:rsid w:val="00D32C2D"/>
    <w:rsid w:val="00D44A2E"/>
    <w:rsid w:val="00D4703C"/>
    <w:rsid w:val="00D505E2"/>
    <w:rsid w:val="00D5389E"/>
    <w:rsid w:val="00D57DF2"/>
    <w:rsid w:val="00D6065D"/>
    <w:rsid w:val="00D661DB"/>
    <w:rsid w:val="00D6696D"/>
    <w:rsid w:val="00D72288"/>
    <w:rsid w:val="00D96BB2"/>
    <w:rsid w:val="00DA07A3"/>
    <w:rsid w:val="00DA3A4C"/>
    <w:rsid w:val="00DB3DC1"/>
    <w:rsid w:val="00DB5AF3"/>
    <w:rsid w:val="00DD1316"/>
    <w:rsid w:val="00DF0980"/>
    <w:rsid w:val="00DF7D86"/>
    <w:rsid w:val="00E037C6"/>
    <w:rsid w:val="00E05F82"/>
    <w:rsid w:val="00E10286"/>
    <w:rsid w:val="00E15596"/>
    <w:rsid w:val="00E15F88"/>
    <w:rsid w:val="00E243A4"/>
    <w:rsid w:val="00E25512"/>
    <w:rsid w:val="00E2650D"/>
    <w:rsid w:val="00E4491B"/>
    <w:rsid w:val="00E51284"/>
    <w:rsid w:val="00E55933"/>
    <w:rsid w:val="00E669B7"/>
    <w:rsid w:val="00E810C7"/>
    <w:rsid w:val="00E868C5"/>
    <w:rsid w:val="00E91643"/>
    <w:rsid w:val="00E94D7E"/>
    <w:rsid w:val="00EA136D"/>
    <w:rsid w:val="00EC7C34"/>
    <w:rsid w:val="00ED2614"/>
    <w:rsid w:val="00ED48F6"/>
    <w:rsid w:val="00EE02B9"/>
    <w:rsid w:val="00EF5433"/>
    <w:rsid w:val="00EF5DFC"/>
    <w:rsid w:val="00F24928"/>
    <w:rsid w:val="00F25D94"/>
    <w:rsid w:val="00F614F7"/>
    <w:rsid w:val="00F6534C"/>
    <w:rsid w:val="00F831D0"/>
    <w:rsid w:val="00F95C37"/>
    <w:rsid w:val="00FA1B17"/>
    <w:rsid w:val="00FB4147"/>
    <w:rsid w:val="00FD28F9"/>
    <w:rsid w:val="00FD4B40"/>
    <w:rsid w:val="00FF7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CB52F3BF-73BC-4976-9FDD-78FE2945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 w:type="character" w:customStyle="1" w:styleId="attributeaddresseename">
    <w:name w:val="attributeaddresseename"/>
    <w:rsid w:val="00021491"/>
  </w:style>
  <w:style w:type="paragraph" w:styleId="Debesliotekstas">
    <w:name w:val="Balloon Text"/>
    <w:basedOn w:val="prastasis"/>
    <w:link w:val="DebesliotekstasDiagrama"/>
    <w:uiPriority w:val="99"/>
    <w:semiHidden/>
    <w:unhideWhenUsed/>
    <w:rsid w:val="00AB360A"/>
    <w:rPr>
      <w:rFonts w:ascii="Segoe UI" w:hAnsi="Segoe UI" w:cs="Segoe UI"/>
      <w:sz w:val="18"/>
      <w:szCs w:val="18"/>
    </w:rPr>
  </w:style>
  <w:style w:type="character" w:customStyle="1" w:styleId="DebesliotekstasDiagrama">
    <w:name w:val="Debesėlio tekstas Diagrama"/>
    <w:link w:val="Debesliotekstas"/>
    <w:uiPriority w:val="99"/>
    <w:semiHidden/>
    <w:rsid w:val="00AB360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0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Business\!Prj!\SoDra\DMS\SoDros%20info\Blankai%20rastineje\rastu_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rastu_blankas.dot</Template>
  <TotalTime>121</TotalTime>
  <Pages>3</Pages>
  <Words>5560</Words>
  <Characters>3170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sodra</Company>
  <LinksUpToDate>false</LinksUpToDate>
  <CharactersWithSpaces>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 Zacharova</dc:creator>
  <cp:keywords/>
  <dc:description/>
  <cp:lastModifiedBy>Donatas Špadas</cp:lastModifiedBy>
  <cp:revision>60</cp:revision>
  <cp:lastPrinted>2017-08-16T08:16:00Z</cp:lastPrinted>
  <dcterms:created xsi:type="dcterms:W3CDTF">2012-07-30T06:25:00Z</dcterms:created>
  <dcterms:modified xsi:type="dcterms:W3CDTF">2017-08-16T08:50:00Z</dcterms:modified>
</cp:coreProperties>
</file>